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FB630" w14:textId="77777777" w:rsidR="004614D2" w:rsidRDefault="00000000">
      <w:pPr>
        <w:tabs>
          <w:tab w:val="left" w:pos="4949"/>
        </w:tabs>
        <w:ind w:left="1198"/>
        <w:rPr>
          <w:rFonts w:ascii="Times New Roman" w:hAnsi="Times New Roman"/>
          <w:sz w:val="20"/>
        </w:rPr>
      </w:pPr>
      <w:r>
        <w:rPr>
          <w:noProof/>
        </w:rPr>
        <w:drawing>
          <wp:inline distT="0" distB="0" distL="0" distR="0" wp14:anchorId="0A4868BB" wp14:editId="16E693D8">
            <wp:extent cx="1505585" cy="156083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4"/>
                    <a:stretch>
                      <a:fillRect/>
                    </a:stretch>
                  </pic:blipFill>
                  <pic:spPr bwMode="auto">
                    <a:xfrm>
                      <a:off x="0" y="0"/>
                      <a:ext cx="1505585" cy="1560830"/>
                    </a:xfrm>
                    <a:prstGeom prst="rect">
                      <a:avLst/>
                    </a:prstGeom>
                    <a:noFill/>
                  </pic:spPr>
                </pic:pic>
              </a:graphicData>
            </a:graphic>
          </wp:inline>
        </w:drawing>
      </w:r>
      <w:r>
        <w:rPr>
          <w:rFonts w:ascii="Times New Roman" w:hAnsi="Times New Roman"/>
          <w:sz w:val="20"/>
        </w:rPr>
        <w:tab/>
      </w:r>
      <w:r>
        <w:rPr>
          <w:noProof/>
        </w:rPr>
        <w:drawing>
          <wp:inline distT="0" distB="0" distL="0" distR="0" wp14:anchorId="26C28B01" wp14:editId="105B6E6C">
            <wp:extent cx="2497455" cy="1209675"/>
            <wp:effectExtent l="0" t="0" r="0" b="0"/>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a:picLocks noChangeAspect="1" noChangeArrowheads="1"/>
                    </pic:cNvPicPr>
                  </pic:nvPicPr>
                  <pic:blipFill>
                    <a:blip r:embed="rId5"/>
                    <a:stretch>
                      <a:fillRect/>
                    </a:stretch>
                  </pic:blipFill>
                  <pic:spPr bwMode="auto">
                    <a:xfrm>
                      <a:off x="0" y="0"/>
                      <a:ext cx="2497455" cy="1209675"/>
                    </a:xfrm>
                    <a:prstGeom prst="rect">
                      <a:avLst/>
                    </a:prstGeom>
                    <a:noFill/>
                  </pic:spPr>
                </pic:pic>
              </a:graphicData>
            </a:graphic>
          </wp:inline>
        </w:drawing>
      </w:r>
    </w:p>
    <w:p w14:paraId="0B9D48AD" w14:textId="77777777" w:rsidR="004614D2" w:rsidRDefault="004614D2">
      <w:pPr>
        <w:pStyle w:val="Corpsdetexte"/>
        <w:rPr>
          <w:rFonts w:ascii="Times New Roman" w:hAnsi="Times New Roman"/>
          <w:sz w:val="20"/>
        </w:rPr>
      </w:pPr>
    </w:p>
    <w:p w14:paraId="2BF9C46E" w14:textId="77777777" w:rsidR="004614D2" w:rsidRDefault="00000000">
      <w:pPr>
        <w:pStyle w:val="Titre"/>
      </w:pPr>
      <w:r>
        <w:t>MODALITÉS</w:t>
      </w:r>
      <w:r>
        <w:rPr>
          <w:spacing w:val="-8"/>
        </w:rPr>
        <w:t xml:space="preserve"> </w:t>
      </w:r>
      <w:r>
        <w:t>D’ACTUALISATION</w:t>
      </w:r>
      <w:r>
        <w:rPr>
          <w:spacing w:val="-6"/>
        </w:rPr>
        <w:t xml:space="preserve"> </w:t>
      </w:r>
      <w:r>
        <w:t>DE</w:t>
      </w:r>
      <w:r>
        <w:rPr>
          <w:spacing w:val="-6"/>
        </w:rPr>
        <w:t xml:space="preserve"> </w:t>
      </w:r>
      <w:r>
        <w:t>LA</w:t>
      </w:r>
      <w:r>
        <w:rPr>
          <w:spacing w:val="-4"/>
        </w:rPr>
        <w:t xml:space="preserve"> </w:t>
      </w:r>
      <w:r>
        <w:t>LISTE</w:t>
      </w:r>
      <w:r>
        <w:rPr>
          <w:spacing w:val="-6"/>
        </w:rPr>
        <w:t xml:space="preserve"> </w:t>
      </w:r>
      <w:r>
        <w:t>DES</w:t>
      </w:r>
      <w:r>
        <w:rPr>
          <w:spacing w:val="-6"/>
        </w:rPr>
        <w:t xml:space="preserve"> </w:t>
      </w:r>
      <w:r>
        <w:t>REVUES</w:t>
      </w:r>
      <w:r>
        <w:rPr>
          <w:spacing w:val="-5"/>
        </w:rPr>
        <w:t xml:space="preserve"> </w:t>
      </w:r>
      <w:r>
        <w:rPr>
          <w:spacing w:val="-2"/>
        </w:rPr>
        <w:t>RECOMMANDÉES</w:t>
      </w:r>
    </w:p>
    <w:p w14:paraId="27F1708D" w14:textId="77777777" w:rsidR="004614D2" w:rsidRDefault="00000000">
      <w:pPr>
        <w:pStyle w:val="Corpsdetexte"/>
        <w:spacing w:before="186" w:line="259" w:lineRule="auto"/>
        <w:ind w:left="115" w:right="112"/>
        <w:jc w:val="both"/>
      </w:pPr>
      <w:r>
        <w:t>La</w:t>
      </w:r>
      <w:r>
        <w:rPr>
          <w:spacing w:val="-6"/>
        </w:rPr>
        <w:t xml:space="preserve"> </w:t>
      </w:r>
      <w:r>
        <w:t>liste</w:t>
      </w:r>
      <w:r>
        <w:rPr>
          <w:spacing w:val="-8"/>
        </w:rPr>
        <w:t xml:space="preserve"> </w:t>
      </w:r>
      <w:r>
        <w:t>des</w:t>
      </w:r>
      <w:r>
        <w:rPr>
          <w:spacing w:val="-9"/>
        </w:rPr>
        <w:t xml:space="preserve"> </w:t>
      </w:r>
      <w:r>
        <w:t>revues</w:t>
      </w:r>
      <w:r>
        <w:rPr>
          <w:spacing w:val="-7"/>
        </w:rPr>
        <w:t xml:space="preserve"> </w:t>
      </w:r>
      <w:r>
        <w:t>recommandées</w:t>
      </w:r>
      <w:r>
        <w:rPr>
          <w:spacing w:val="-7"/>
        </w:rPr>
        <w:t xml:space="preserve"> </w:t>
      </w:r>
      <w:r>
        <w:t>par</w:t>
      </w:r>
      <w:r>
        <w:rPr>
          <w:spacing w:val="-6"/>
        </w:rPr>
        <w:t xml:space="preserve"> </w:t>
      </w:r>
      <w:r>
        <w:t>la</w:t>
      </w:r>
      <w:r>
        <w:rPr>
          <w:spacing w:val="-9"/>
        </w:rPr>
        <w:t xml:space="preserve"> </w:t>
      </w:r>
      <w:r>
        <w:t>Conférence</w:t>
      </w:r>
      <w:r>
        <w:rPr>
          <w:spacing w:val="-6"/>
        </w:rPr>
        <w:t xml:space="preserve"> </w:t>
      </w:r>
      <w:r>
        <w:t>des</w:t>
      </w:r>
      <w:r>
        <w:rPr>
          <w:spacing w:val="-9"/>
        </w:rPr>
        <w:t xml:space="preserve"> </w:t>
      </w:r>
      <w:r>
        <w:t>doyens</w:t>
      </w:r>
      <w:r>
        <w:rPr>
          <w:spacing w:val="-7"/>
        </w:rPr>
        <w:t xml:space="preserve"> </w:t>
      </w:r>
      <w:r>
        <w:t>de</w:t>
      </w:r>
      <w:r>
        <w:rPr>
          <w:spacing w:val="-6"/>
        </w:rPr>
        <w:t xml:space="preserve"> </w:t>
      </w:r>
      <w:r>
        <w:t>médecine</w:t>
      </w:r>
      <w:r>
        <w:rPr>
          <w:spacing w:val="-6"/>
        </w:rPr>
        <w:t xml:space="preserve"> </w:t>
      </w:r>
      <w:r>
        <w:t>et</w:t>
      </w:r>
      <w:r>
        <w:rPr>
          <w:spacing w:val="-5"/>
        </w:rPr>
        <w:t xml:space="preserve"> </w:t>
      </w:r>
      <w:r>
        <w:t>le</w:t>
      </w:r>
      <w:r>
        <w:rPr>
          <w:spacing w:val="-6"/>
        </w:rPr>
        <w:t xml:space="preserve"> </w:t>
      </w:r>
      <w:r>
        <w:t>CNU</w:t>
      </w:r>
      <w:r>
        <w:rPr>
          <w:spacing w:val="-9"/>
        </w:rPr>
        <w:t xml:space="preserve"> </w:t>
      </w:r>
      <w:r>
        <w:t>santé est régulièrement</w:t>
      </w:r>
      <w:r>
        <w:rPr>
          <w:spacing w:val="-3"/>
        </w:rPr>
        <w:t xml:space="preserve"> </w:t>
      </w:r>
      <w:r>
        <w:t>mise</w:t>
      </w:r>
      <w:r>
        <w:rPr>
          <w:spacing w:val="-1"/>
        </w:rPr>
        <w:t xml:space="preserve"> </w:t>
      </w:r>
      <w:r>
        <w:t>à</w:t>
      </w:r>
      <w:r>
        <w:rPr>
          <w:spacing w:val="-4"/>
        </w:rPr>
        <w:t xml:space="preserve"> </w:t>
      </w:r>
      <w:r>
        <w:t>jour.</w:t>
      </w:r>
      <w:r>
        <w:rPr>
          <w:spacing w:val="-5"/>
        </w:rPr>
        <w:t xml:space="preserve"> </w:t>
      </w:r>
      <w:r>
        <w:t>Les</w:t>
      </w:r>
      <w:r>
        <w:rPr>
          <w:spacing w:val="-4"/>
        </w:rPr>
        <w:t xml:space="preserve"> </w:t>
      </w:r>
      <w:r>
        <w:t>demandes</w:t>
      </w:r>
      <w:r>
        <w:rPr>
          <w:spacing w:val="-4"/>
        </w:rPr>
        <w:t xml:space="preserve"> </w:t>
      </w:r>
      <w:r>
        <w:rPr>
          <w:b/>
          <w:bCs/>
          <w:spacing w:val="-4"/>
          <w:u w:val="single"/>
        </w:rPr>
        <w:t>MOTIVÉES</w:t>
      </w:r>
      <w:r>
        <w:rPr>
          <w:b/>
          <w:bCs/>
          <w:spacing w:val="-4"/>
        </w:rPr>
        <w:t xml:space="preserve"> </w:t>
      </w:r>
      <w:r>
        <w:t>de</w:t>
      </w:r>
      <w:r>
        <w:rPr>
          <w:spacing w:val="-6"/>
        </w:rPr>
        <w:t xml:space="preserve"> </w:t>
      </w:r>
      <w:r>
        <w:t>modifications,</w:t>
      </w:r>
      <w:r>
        <w:rPr>
          <w:spacing w:val="-4"/>
        </w:rPr>
        <w:t xml:space="preserve"> </w:t>
      </w:r>
      <w:r>
        <w:t>ajout</w:t>
      </w:r>
      <w:r>
        <w:rPr>
          <w:spacing w:val="-3"/>
        </w:rPr>
        <w:t xml:space="preserve"> </w:t>
      </w:r>
      <w:r>
        <w:t>ou</w:t>
      </w:r>
      <w:r>
        <w:rPr>
          <w:spacing w:val="-1"/>
        </w:rPr>
        <w:t xml:space="preserve"> </w:t>
      </w:r>
      <w:r>
        <w:t>retrait (</w:t>
      </w:r>
      <w:bookmarkStart w:id="0" w:name="_Hlk218177803"/>
      <w:r>
        <w:t>document</w:t>
      </w:r>
      <w:r>
        <w:rPr>
          <w:spacing w:val="-3"/>
        </w:rPr>
        <w:t xml:space="preserve"> </w:t>
      </w:r>
      <w:r>
        <w:t xml:space="preserve">de demande </w:t>
      </w:r>
      <w:hyperlink r:id="rId6">
        <w:r>
          <w:rPr>
            <w:rStyle w:val="Lienhypertexte"/>
          </w:rPr>
          <w:t>ci-joint</w:t>
        </w:r>
      </w:hyperlink>
      <w:r>
        <w:t>)</w:t>
      </w:r>
      <w:bookmarkEnd w:id="0"/>
      <w:r>
        <w:t xml:space="preserve"> peuvent être adressées par courriel à l’adresse suivante :</w:t>
      </w:r>
    </w:p>
    <w:p w14:paraId="74779AB9" w14:textId="77777777" w:rsidR="004614D2" w:rsidRDefault="00000000">
      <w:pPr>
        <w:pStyle w:val="Corpsdetexte"/>
        <w:spacing w:before="160"/>
        <w:ind w:left="115"/>
      </w:pPr>
      <w:hyperlink r:id="rId7">
        <w:r>
          <w:rPr>
            <w:color w:val="0562C1"/>
            <w:spacing w:val="-2"/>
            <w:u w:val="single" w:color="0562C1"/>
          </w:rPr>
          <w:t>Medecine-Revues-Recommandees@sorbonne-universite.fr</w:t>
        </w:r>
      </w:hyperlink>
    </w:p>
    <w:p w14:paraId="2B77B2AE" w14:textId="77777777" w:rsidR="004614D2" w:rsidRDefault="00000000">
      <w:pPr>
        <w:pStyle w:val="Corpsdetexte"/>
        <w:spacing w:before="182" w:line="259" w:lineRule="auto"/>
        <w:ind w:left="116" w:right="113"/>
        <w:jc w:val="both"/>
        <w:rPr>
          <w:sz w:val="20"/>
        </w:rPr>
      </w:pPr>
      <w:r>
        <w:t>Un groupe d’experts examinant ces demandes a été constitué comprenant les personnalités suivantes :</w:t>
      </w:r>
    </w:p>
    <w:p w14:paraId="2A0E8046" w14:textId="77777777" w:rsidR="004614D2" w:rsidRDefault="004614D2">
      <w:pPr>
        <w:pStyle w:val="Corpsdetexte"/>
        <w:rPr>
          <w:sz w:val="20"/>
        </w:rPr>
      </w:pPr>
    </w:p>
    <w:p w14:paraId="095BC6B7" w14:textId="77777777" w:rsidR="004614D2" w:rsidRDefault="004614D2">
      <w:pPr>
        <w:pStyle w:val="Corpsdetexte"/>
        <w:spacing w:before="3"/>
        <w:rPr>
          <w:sz w:val="10"/>
        </w:rPr>
      </w:pPr>
    </w:p>
    <w:tbl>
      <w:tblPr>
        <w:tblStyle w:val="TableNormal"/>
        <w:tblW w:w="8918" w:type="dxa"/>
        <w:tblInd w:w="135" w:type="dxa"/>
        <w:tblLayout w:type="fixed"/>
        <w:tblCellMar>
          <w:left w:w="10" w:type="dxa"/>
          <w:right w:w="10" w:type="dxa"/>
        </w:tblCellMar>
        <w:tblLook w:val="01E0" w:firstRow="1" w:lastRow="1" w:firstColumn="1" w:lastColumn="1" w:noHBand="0" w:noVBand="0"/>
      </w:tblPr>
      <w:tblGrid>
        <w:gridCol w:w="2259"/>
        <w:gridCol w:w="1700"/>
        <w:gridCol w:w="2842"/>
        <w:gridCol w:w="2117"/>
      </w:tblGrid>
      <w:tr w:rsidR="004614D2" w14:paraId="4F17298F" w14:textId="77777777" w:rsidTr="007A604D">
        <w:trPr>
          <w:trHeight w:val="447"/>
        </w:trPr>
        <w:tc>
          <w:tcPr>
            <w:tcW w:w="2259" w:type="dxa"/>
            <w:tcBorders>
              <w:top w:val="single" w:sz="8" w:space="0" w:color="000000"/>
              <w:left w:val="single" w:sz="8" w:space="0" w:color="000000"/>
              <w:bottom w:val="single" w:sz="8" w:space="0" w:color="000000"/>
              <w:right w:val="single" w:sz="8" w:space="0" w:color="000000"/>
            </w:tcBorders>
          </w:tcPr>
          <w:p w14:paraId="20E30052" w14:textId="77777777" w:rsidR="004614D2" w:rsidRDefault="00000000">
            <w:pPr>
              <w:pStyle w:val="TableParagraph"/>
              <w:ind w:left="110"/>
              <w:rPr>
                <w:b/>
              </w:rPr>
            </w:pPr>
            <w:r>
              <w:rPr>
                <w:b/>
                <w:spacing w:val="-5"/>
              </w:rPr>
              <w:t>Nom</w:t>
            </w:r>
          </w:p>
        </w:tc>
        <w:tc>
          <w:tcPr>
            <w:tcW w:w="1700" w:type="dxa"/>
            <w:tcBorders>
              <w:top w:val="single" w:sz="8" w:space="0" w:color="000000"/>
              <w:left w:val="single" w:sz="8" w:space="0" w:color="000000"/>
              <w:bottom w:val="single" w:sz="8" w:space="0" w:color="000000"/>
              <w:right w:val="single" w:sz="8" w:space="0" w:color="000000"/>
            </w:tcBorders>
          </w:tcPr>
          <w:p w14:paraId="3F901937" w14:textId="77777777" w:rsidR="004614D2" w:rsidRDefault="00000000">
            <w:pPr>
              <w:pStyle w:val="TableParagraph"/>
              <w:rPr>
                <w:b/>
              </w:rPr>
            </w:pPr>
            <w:r>
              <w:rPr>
                <w:b/>
                <w:spacing w:val="-2"/>
              </w:rPr>
              <w:t>Prénom</w:t>
            </w:r>
          </w:p>
        </w:tc>
        <w:tc>
          <w:tcPr>
            <w:tcW w:w="2842" w:type="dxa"/>
            <w:tcBorders>
              <w:top w:val="single" w:sz="8" w:space="0" w:color="000000"/>
              <w:left w:val="single" w:sz="8" w:space="0" w:color="000000"/>
              <w:bottom w:val="single" w:sz="8" w:space="0" w:color="000000"/>
              <w:right w:val="single" w:sz="8" w:space="0" w:color="000000"/>
            </w:tcBorders>
          </w:tcPr>
          <w:p w14:paraId="16241B24" w14:textId="77777777" w:rsidR="004614D2" w:rsidRDefault="00000000">
            <w:pPr>
              <w:pStyle w:val="TableParagraph"/>
              <w:rPr>
                <w:b/>
              </w:rPr>
            </w:pPr>
            <w:r>
              <w:rPr>
                <w:b/>
                <w:spacing w:val="-2"/>
              </w:rPr>
              <w:t>Institution</w:t>
            </w:r>
          </w:p>
        </w:tc>
        <w:tc>
          <w:tcPr>
            <w:tcW w:w="2117" w:type="dxa"/>
            <w:tcBorders>
              <w:top w:val="single" w:sz="8" w:space="0" w:color="000000"/>
              <w:left w:val="single" w:sz="8" w:space="0" w:color="000000"/>
              <w:bottom w:val="single" w:sz="8" w:space="0" w:color="000000"/>
              <w:right w:val="single" w:sz="8" w:space="0" w:color="000000"/>
            </w:tcBorders>
          </w:tcPr>
          <w:p w14:paraId="0231E47C" w14:textId="77777777" w:rsidR="004614D2" w:rsidRDefault="00000000">
            <w:pPr>
              <w:pStyle w:val="TableParagraph"/>
              <w:ind w:left="112"/>
              <w:rPr>
                <w:b/>
              </w:rPr>
            </w:pPr>
            <w:r>
              <w:rPr>
                <w:b/>
                <w:spacing w:val="-2"/>
              </w:rPr>
              <w:t>Spécialité</w:t>
            </w:r>
          </w:p>
        </w:tc>
      </w:tr>
      <w:tr w:rsidR="004614D2" w14:paraId="21CD6D08" w14:textId="77777777" w:rsidTr="007A604D">
        <w:trPr>
          <w:trHeight w:val="450"/>
        </w:trPr>
        <w:tc>
          <w:tcPr>
            <w:tcW w:w="2259" w:type="dxa"/>
            <w:tcBorders>
              <w:top w:val="single" w:sz="8" w:space="0" w:color="000000"/>
              <w:left w:val="single" w:sz="8" w:space="0" w:color="000000"/>
              <w:bottom w:val="single" w:sz="8" w:space="0" w:color="000000"/>
              <w:right w:val="single" w:sz="8" w:space="0" w:color="000000"/>
            </w:tcBorders>
          </w:tcPr>
          <w:p w14:paraId="46A23BDA" w14:textId="77777777" w:rsidR="004614D2" w:rsidRDefault="00000000">
            <w:pPr>
              <w:pStyle w:val="TableParagraph"/>
              <w:spacing w:line="267" w:lineRule="exact"/>
              <w:ind w:left="110"/>
            </w:pPr>
            <w:r>
              <w:rPr>
                <w:spacing w:val="-2"/>
              </w:rPr>
              <w:t>BEAUNE</w:t>
            </w:r>
          </w:p>
        </w:tc>
        <w:tc>
          <w:tcPr>
            <w:tcW w:w="1700" w:type="dxa"/>
            <w:tcBorders>
              <w:top w:val="single" w:sz="8" w:space="0" w:color="000000"/>
              <w:left w:val="single" w:sz="8" w:space="0" w:color="000000"/>
              <w:bottom w:val="single" w:sz="8" w:space="0" w:color="000000"/>
              <w:right w:val="single" w:sz="8" w:space="0" w:color="000000"/>
            </w:tcBorders>
          </w:tcPr>
          <w:p w14:paraId="58DEF010" w14:textId="77777777" w:rsidR="004614D2" w:rsidRDefault="00000000">
            <w:pPr>
              <w:pStyle w:val="TableParagraph"/>
              <w:spacing w:line="267" w:lineRule="exact"/>
            </w:pPr>
            <w:r>
              <w:rPr>
                <w:spacing w:val="-2"/>
              </w:rPr>
              <w:t>Philippe</w:t>
            </w:r>
          </w:p>
        </w:tc>
        <w:tc>
          <w:tcPr>
            <w:tcW w:w="2842" w:type="dxa"/>
            <w:tcBorders>
              <w:top w:val="single" w:sz="8" w:space="0" w:color="000000"/>
              <w:left w:val="single" w:sz="8" w:space="0" w:color="000000"/>
              <w:bottom w:val="single" w:sz="8" w:space="0" w:color="000000"/>
              <w:right w:val="single" w:sz="8" w:space="0" w:color="000000"/>
            </w:tcBorders>
          </w:tcPr>
          <w:p w14:paraId="7BAC75CB" w14:textId="77777777" w:rsidR="004614D2" w:rsidRDefault="00000000">
            <w:pPr>
              <w:pStyle w:val="TableParagraph"/>
              <w:spacing w:line="267" w:lineRule="exact"/>
            </w:pPr>
            <w:r>
              <w:t>Université</w:t>
            </w:r>
            <w:r>
              <w:rPr>
                <w:spacing w:val="-9"/>
              </w:rPr>
              <w:t xml:space="preserve"> </w:t>
            </w:r>
            <w:r>
              <w:t>Paris</w:t>
            </w:r>
            <w:r>
              <w:rPr>
                <w:spacing w:val="-5"/>
              </w:rPr>
              <w:t xml:space="preserve"> </w:t>
            </w:r>
            <w:r>
              <w:rPr>
                <w:spacing w:val="-4"/>
              </w:rPr>
              <w:t>Cité</w:t>
            </w:r>
          </w:p>
        </w:tc>
        <w:tc>
          <w:tcPr>
            <w:tcW w:w="2117" w:type="dxa"/>
            <w:tcBorders>
              <w:top w:val="single" w:sz="8" w:space="0" w:color="000000"/>
              <w:left w:val="single" w:sz="8" w:space="0" w:color="000000"/>
              <w:bottom w:val="single" w:sz="8" w:space="0" w:color="000000"/>
              <w:right w:val="single" w:sz="8" w:space="0" w:color="000000"/>
            </w:tcBorders>
          </w:tcPr>
          <w:p w14:paraId="222FE0BD" w14:textId="77777777" w:rsidR="004614D2" w:rsidRDefault="00000000">
            <w:pPr>
              <w:pStyle w:val="TableParagraph"/>
              <w:spacing w:line="267" w:lineRule="exact"/>
              <w:ind w:left="112"/>
            </w:pPr>
            <w:r>
              <w:rPr>
                <w:spacing w:val="-2"/>
              </w:rPr>
              <w:t>Biochimie</w:t>
            </w:r>
          </w:p>
        </w:tc>
      </w:tr>
      <w:tr w:rsidR="004614D2" w14:paraId="530F42E0" w14:textId="77777777" w:rsidTr="007A604D">
        <w:trPr>
          <w:trHeight w:val="494"/>
        </w:trPr>
        <w:tc>
          <w:tcPr>
            <w:tcW w:w="2259" w:type="dxa"/>
            <w:tcBorders>
              <w:top w:val="single" w:sz="8" w:space="0" w:color="000000"/>
              <w:left w:val="single" w:sz="8" w:space="0" w:color="000000"/>
              <w:bottom w:val="single" w:sz="8" w:space="0" w:color="000000"/>
              <w:right w:val="single" w:sz="8" w:space="0" w:color="000000"/>
            </w:tcBorders>
          </w:tcPr>
          <w:p w14:paraId="60DC927D" w14:textId="77777777" w:rsidR="004614D2" w:rsidRDefault="00000000">
            <w:pPr>
              <w:pStyle w:val="TableParagraph"/>
              <w:ind w:left="110"/>
              <w:rPr>
                <w:spacing w:val="-2"/>
              </w:rPr>
            </w:pPr>
            <w:r>
              <w:rPr>
                <w:spacing w:val="-2"/>
              </w:rPr>
              <w:t>BOURIOT</w:t>
            </w:r>
          </w:p>
        </w:tc>
        <w:tc>
          <w:tcPr>
            <w:tcW w:w="1700" w:type="dxa"/>
            <w:tcBorders>
              <w:top w:val="single" w:sz="8" w:space="0" w:color="000000"/>
              <w:left w:val="single" w:sz="8" w:space="0" w:color="000000"/>
              <w:bottom w:val="single" w:sz="8" w:space="0" w:color="000000"/>
              <w:right w:val="single" w:sz="8" w:space="0" w:color="000000"/>
            </w:tcBorders>
          </w:tcPr>
          <w:p w14:paraId="08ECA34D" w14:textId="77777777" w:rsidR="004614D2" w:rsidRDefault="00000000">
            <w:pPr>
              <w:pStyle w:val="TableParagraph"/>
              <w:rPr>
                <w:spacing w:val="-2"/>
              </w:rPr>
            </w:pPr>
            <w:r>
              <w:rPr>
                <w:spacing w:val="-2"/>
              </w:rPr>
              <w:t>Florence</w:t>
            </w:r>
          </w:p>
        </w:tc>
        <w:tc>
          <w:tcPr>
            <w:tcW w:w="2842" w:type="dxa"/>
            <w:tcBorders>
              <w:top w:val="single" w:sz="8" w:space="0" w:color="000000"/>
              <w:left w:val="single" w:sz="8" w:space="0" w:color="000000"/>
              <w:bottom w:val="single" w:sz="8" w:space="0" w:color="000000"/>
              <w:right w:val="single" w:sz="8" w:space="0" w:color="000000"/>
            </w:tcBorders>
          </w:tcPr>
          <w:p w14:paraId="794164EF" w14:textId="77777777" w:rsidR="004614D2" w:rsidRDefault="00000000">
            <w:pPr>
              <w:pStyle w:val="TableParagraph"/>
              <w:spacing w:line="259" w:lineRule="auto"/>
              <w:ind w:right="184"/>
            </w:pPr>
            <w:r>
              <w:t>Hospices civils de Lyon</w:t>
            </w:r>
          </w:p>
        </w:tc>
        <w:tc>
          <w:tcPr>
            <w:tcW w:w="2117" w:type="dxa"/>
            <w:tcBorders>
              <w:top w:val="single" w:sz="8" w:space="0" w:color="000000"/>
              <w:left w:val="single" w:sz="8" w:space="0" w:color="000000"/>
              <w:bottom w:val="single" w:sz="8" w:space="0" w:color="000000"/>
              <w:right w:val="single" w:sz="8" w:space="0" w:color="000000"/>
            </w:tcBorders>
          </w:tcPr>
          <w:p w14:paraId="5CCA2C38" w14:textId="77777777" w:rsidR="004614D2" w:rsidRDefault="00000000">
            <w:pPr>
              <w:pStyle w:val="TableParagraph"/>
              <w:ind w:left="112"/>
              <w:rPr>
                <w:spacing w:val="-2"/>
              </w:rPr>
            </w:pPr>
            <w:r>
              <w:rPr>
                <w:spacing w:val="-2"/>
              </w:rPr>
              <w:t>Documentation</w:t>
            </w:r>
          </w:p>
        </w:tc>
      </w:tr>
      <w:tr w:rsidR="004614D2" w14:paraId="3A77A7AB" w14:textId="77777777" w:rsidTr="007A604D">
        <w:trPr>
          <w:trHeight w:val="450"/>
        </w:trPr>
        <w:tc>
          <w:tcPr>
            <w:tcW w:w="2259" w:type="dxa"/>
            <w:tcBorders>
              <w:top w:val="single" w:sz="8" w:space="0" w:color="000000"/>
              <w:left w:val="single" w:sz="8" w:space="0" w:color="000000"/>
              <w:bottom w:val="single" w:sz="8" w:space="0" w:color="000000"/>
              <w:right w:val="single" w:sz="8" w:space="0" w:color="000000"/>
            </w:tcBorders>
          </w:tcPr>
          <w:p w14:paraId="0B855FBF" w14:textId="77777777" w:rsidR="004614D2" w:rsidRDefault="00000000">
            <w:pPr>
              <w:pStyle w:val="TableParagraph"/>
              <w:ind w:left="110"/>
            </w:pPr>
            <w:r>
              <w:rPr>
                <w:spacing w:val="-2"/>
              </w:rPr>
              <w:t>FRITZINGER</w:t>
            </w:r>
          </w:p>
        </w:tc>
        <w:tc>
          <w:tcPr>
            <w:tcW w:w="1700" w:type="dxa"/>
            <w:tcBorders>
              <w:top w:val="single" w:sz="8" w:space="0" w:color="000000"/>
              <w:left w:val="single" w:sz="8" w:space="0" w:color="000000"/>
              <w:bottom w:val="single" w:sz="8" w:space="0" w:color="000000"/>
              <w:right w:val="single" w:sz="8" w:space="0" w:color="000000"/>
            </w:tcBorders>
          </w:tcPr>
          <w:p w14:paraId="16B6EA19" w14:textId="77777777" w:rsidR="004614D2" w:rsidRDefault="00000000">
            <w:pPr>
              <w:pStyle w:val="TableParagraph"/>
            </w:pPr>
            <w:r>
              <w:rPr>
                <w:spacing w:val="-2"/>
              </w:rPr>
              <w:t>Anne-Catherine</w:t>
            </w:r>
          </w:p>
        </w:tc>
        <w:tc>
          <w:tcPr>
            <w:tcW w:w="2842" w:type="dxa"/>
            <w:tcBorders>
              <w:top w:val="single" w:sz="8" w:space="0" w:color="000000"/>
              <w:left w:val="single" w:sz="8" w:space="0" w:color="000000"/>
              <w:bottom w:val="single" w:sz="8" w:space="0" w:color="000000"/>
              <w:right w:val="single" w:sz="8" w:space="0" w:color="000000"/>
            </w:tcBorders>
          </w:tcPr>
          <w:p w14:paraId="023F6E0B" w14:textId="77777777" w:rsidR="004614D2" w:rsidRDefault="00000000">
            <w:pPr>
              <w:pStyle w:val="TableParagraph"/>
            </w:pPr>
            <w:r>
              <w:t>Sorbonne</w:t>
            </w:r>
            <w:r>
              <w:rPr>
                <w:spacing w:val="-5"/>
              </w:rPr>
              <w:t xml:space="preserve"> </w:t>
            </w:r>
            <w:r>
              <w:rPr>
                <w:spacing w:val="-2"/>
              </w:rPr>
              <w:t>Université</w:t>
            </w:r>
          </w:p>
        </w:tc>
        <w:tc>
          <w:tcPr>
            <w:tcW w:w="2117" w:type="dxa"/>
            <w:tcBorders>
              <w:top w:val="single" w:sz="8" w:space="0" w:color="000000"/>
              <w:left w:val="single" w:sz="8" w:space="0" w:color="000000"/>
              <w:bottom w:val="single" w:sz="8" w:space="0" w:color="000000"/>
              <w:right w:val="single" w:sz="8" w:space="0" w:color="000000"/>
            </w:tcBorders>
          </w:tcPr>
          <w:p w14:paraId="566D4EDF" w14:textId="77777777" w:rsidR="004614D2" w:rsidRDefault="00000000">
            <w:pPr>
              <w:pStyle w:val="TableParagraph"/>
              <w:ind w:left="112"/>
            </w:pPr>
            <w:r>
              <w:rPr>
                <w:spacing w:val="-2"/>
              </w:rPr>
              <w:t>Documentation</w:t>
            </w:r>
          </w:p>
        </w:tc>
      </w:tr>
      <w:tr w:rsidR="004614D2" w14:paraId="47855685" w14:textId="77777777" w:rsidTr="007A604D">
        <w:trPr>
          <w:trHeight w:val="648"/>
        </w:trPr>
        <w:tc>
          <w:tcPr>
            <w:tcW w:w="2259" w:type="dxa"/>
            <w:tcBorders>
              <w:top w:val="single" w:sz="8" w:space="0" w:color="000000"/>
              <w:left w:val="single" w:sz="8" w:space="0" w:color="000000"/>
              <w:bottom w:val="single" w:sz="8" w:space="0" w:color="000000"/>
              <w:right w:val="single" w:sz="8" w:space="0" w:color="000000"/>
            </w:tcBorders>
          </w:tcPr>
          <w:p w14:paraId="1B680FC2" w14:textId="77777777" w:rsidR="004614D2" w:rsidRDefault="00000000">
            <w:pPr>
              <w:pStyle w:val="TableParagraph"/>
              <w:ind w:left="98"/>
            </w:pPr>
            <w:r>
              <w:rPr>
                <w:spacing w:val="-2"/>
              </w:rPr>
              <w:t>FUNCK-BRENTANO</w:t>
            </w:r>
          </w:p>
        </w:tc>
        <w:tc>
          <w:tcPr>
            <w:tcW w:w="1700" w:type="dxa"/>
            <w:tcBorders>
              <w:top w:val="single" w:sz="8" w:space="0" w:color="000000"/>
              <w:left w:val="single" w:sz="8" w:space="0" w:color="000000"/>
              <w:bottom w:val="single" w:sz="8" w:space="0" w:color="000000"/>
              <w:right w:val="single" w:sz="8" w:space="0" w:color="000000"/>
            </w:tcBorders>
          </w:tcPr>
          <w:p w14:paraId="023147A4" w14:textId="77777777" w:rsidR="004614D2" w:rsidRDefault="00000000">
            <w:pPr>
              <w:pStyle w:val="TableParagraph"/>
            </w:pPr>
            <w:r>
              <w:rPr>
                <w:spacing w:val="-2"/>
              </w:rPr>
              <w:t>Christian</w:t>
            </w:r>
          </w:p>
        </w:tc>
        <w:tc>
          <w:tcPr>
            <w:tcW w:w="2842" w:type="dxa"/>
            <w:tcBorders>
              <w:top w:val="single" w:sz="8" w:space="0" w:color="000000"/>
              <w:left w:val="single" w:sz="8" w:space="0" w:color="000000"/>
              <w:bottom w:val="single" w:sz="8" w:space="0" w:color="000000"/>
              <w:right w:val="single" w:sz="8" w:space="0" w:color="000000"/>
            </w:tcBorders>
          </w:tcPr>
          <w:p w14:paraId="379620F7" w14:textId="77777777" w:rsidR="004614D2" w:rsidRDefault="00000000">
            <w:pPr>
              <w:pStyle w:val="TableParagraph"/>
              <w:spacing w:line="259" w:lineRule="auto"/>
            </w:pPr>
            <w:r>
              <w:t>Faculté</w:t>
            </w:r>
            <w:r>
              <w:rPr>
                <w:spacing w:val="-12"/>
              </w:rPr>
              <w:t xml:space="preserve"> </w:t>
            </w:r>
            <w:r>
              <w:t>de</w:t>
            </w:r>
            <w:r>
              <w:rPr>
                <w:spacing w:val="-12"/>
              </w:rPr>
              <w:t xml:space="preserve"> </w:t>
            </w:r>
            <w:r>
              <w:t>Santé,</w:t>
            </w:r>
            <w:r>
              <w:rPr>
                <w:spacing w:val="-12"/>
              </w:rPr>
              <w:t xml:space="preserve"> </w:t>
            </w:r>
            <w:r>
              <w:t xml:space="preserve">Sorbonne </w:t>
            </w:r>
            <w:r>
              <w:rPr>
                <w:spacing w:val="-2"/>
              </w:rPr>
              <w:t>Université</w:t>
            </w:r>
          </w:p>
        </w:tc>
        <w:tc>
          <w:tcPr>
            <w:tcW w:w="2117" w:type="dxa"/>
            <w:tcBorders>
              <w:top w:val="single" w:sz="8" w:space="0" w:color="000000"/>
              <w:left w:val="single" w:sz="8" w:space="0" w:color="000000"/>
              <w:bottom w:val="single" w:sz="8" w:space="0" w:color="000000"/>
              <w:right w:val="single" w:sz="8" w:space="0" w:color="000000"/>
            </w:tcBorders>
          </w:tcPr>
          <w:p w14:paraId="157B7B07" w14:textId="77777777" w:rsidR="004614D2" w:rsidRDefault="00000000">
            <w:pPr>
              <w:pStyle w:val="TableParagraph"/>
              <w:ind w:left="112"/>
              <w:rPr>
                <w:spacing w:val="-2"/>
              </w:rPr>
            </w:pPr>
            <w:r>
              <w:rPr>
                <w:spacing w:val="-2"/>
              </w:rPr>
              <w:t>Pharmacologie</w:t>
            </w:r>
          </w:p>
          <w:p w14:paraId="3D2B771D" w14:textId="77777777" w:rsidR="004614D2" w:rsidRDefault="00000000">
            <w:pPr>
              <w:pStyle w:val="TableParagraph"/>
              <w:ind w:left="112"/>
            </w:pPr>
            <w:r>
              <w:rPr>
                <w:spacing w:val="-2"/>
              </w:rPr>
              <w:t>Cardiologie</w:t>
            </w:r>
          </w:p>
        </w:tc>
      </w:tr>
      <w:tr w:rsidR="004614D2" w14:paraId="059F006B" w14:textId="77777777" w:rsidTr="007A604D">
        <w:trPr>
          <w:trHeight w:val="648"/>
        </w:trPr>
        <w:tc>
          <w:tcPr>
            <w:tcW w:w="2259" w:type="dxa"/>
            <w:tcBorders>
              <w:top w:val="single" w:sz="8" w:space="0" w:color="000000"/>
              <w:left w:val="single" w:sz="8" w:space="0" w:color="000000"/>
              <w:bottom w:val="single" w:sz="8" w:space="0" w:color="000000"/>
              <w:right w:val="single" w:sz="8" w:space="0" w:color="000000"/>
            </w:tcBorders>
          </w:tcPr>
          <w:p w14:paraId="615514FD" w14:textId="77777777" w:rsidR="004614D2" w:rsidRDefault="00000000">
            <w:pPr>
              <w:pStyle w:val="TableParagraph"/>
              <w:ind w:left="98"/>
              <w:rPr>
                <w:spacing w:val="-2"/>
              </w:rPr>
            </w:pPr>
            <w:r>
              <w:rPr>
                <w:spacing w:val="-2"/>
              </w:rPr>
              <w:t>GAUSSEM</w:t>
            </w:r>
          </w:p>
        </w:tc>
        <w:tc>
          <w:tcPr>
            <w:tcW w:w="1700" w:type="dxa"/>
            <w:tcBorders>
              <w:top w:val="single" w:sz="8" w:space="0" w:color="000000"/>
              <w:left w:val="single" w:sz="8" w:space="0" w:color="000000"/>
              <w:bottom w:val="single" w:sz="8" w:space="0" w:color="000000"/>
              <w:right w:val="single" w:sz="8" w:space="0" w:color="000000"/>
            </w:tcBorders>
          </w:tcPr>
          <w:p w14:paraId="18132499" w14:textId="77777777" w:rsidR="004614D2" w:rsidRDefault="00000000">
            <w:pPr>
              <w:pStyle w:val="TableParagraph"/>
              <w:rPr>
                <w:spacing w:val="-2"/>
              </w:rPr>
            </w:pPr>
            <w:r>
              <w:rPr>
                <w:spacing w:val="-2"/>
              </w:rPr>
              <w:t>Pascale</w:t>
            </w:r>
          </w:p>
        </w:tc>
        <w:tc>
          <w:tcPr>
            <w:tcW w:w="2842" w:type="dxa"/>
            <w:tcBorders>
              <w:top w:val="single" w:sz="8" w:space="0" w:color="000000"/>
              <w:left w:val="single" w:sz="8" w:space="0" w:color="000000"/>
              <w:bottom w:val="single" w:sz="8" w:space="0" w:color="000000"/>
              <w:right w:val="single" w:sz="8" w:space="0" w:color="000000"/>
            </w:tcBorders>
          </w:tcPr>
          <w:p w14:paraId="316FD0A2" w14:textId="77777777" w:rsidR="004614D2" w:rsidRDefault="00000000">
            <w:pPr>
              <w:pStyle w:val="TableParagraph"/>
              <w:spacing w:line="259" w:lineRule="auto"/>
            </w:pPr>
            <w:r>
              <w:t xml:space="preserve">Université Paris Cité </w:t>
            </w:r>
            <w:r>
              <w:br/>
              <w:t>(UFR Pharmacie)</w:t>
            </w:r>
          </w:p>
        </w:tc>
        <w:tc>
          <w:tcPr>
            <w:tcW w:w="2117" w:type="dxa"/>
            <w:tcBorders>
              <w:top w:val="single" w:sz="8" w:space="0" w:color="000000"/>
              <w:left w:val="single" w:sz="8" w:space="0" w:color="000000"/>
              <w:bottom w:val="single" w:sz="8" w:space="0" w:color="000000"/>
              <w:right w:val="single" w:sz="8" w:space="0" w:color="000000"/>
            </w:tcBorders>
          </w:tcPr>
          <w:p w14:paraId="29A3A288" w14:textId="77777777" w:rsidR="004614D2" w:rsidRDefault="00000000">
            <w:pPr>
              <w:pStyle w:val="TableParagraph"/>
              <w:ind w:left="112"/>
              <w:rPr>
                <w:spacing w:val="-2"/>
              </w:rPr>
            </w:pPr>
            <w:r>
              <w:rPr>
                <w:spacing w:val="-2"/>
              </w:rPr>
              <w:t>Hématologie (sciences biologiques)</w:t>
            </w:r>
          </w:p>
        </w:tc>
      </w:tr>
      <w:tr w:rsidR="004614D2" w14:paraId="36023C57" w14:textId="77777777" w:rsidTr="007A604D">
        <w:trPr>
          <w:trHeight w:val="663"/>
        </w:trPr>
        <w:tc>
          <w:tcPr>
            <w:tcW w:w="2259" w:type="dxa"/>
            <w:tcBorders>
              <w:top w:val="single" w:sz="8" w:space="0" w:color="000000"/>
              <w:left w:val="single" w:sz="8" w:space="0" w:color="000000"/>
              <w:bottom w:val="single" w:sz="8" w:space="0" w:color="000000"/>
              <w:right w:val="single" w:sz="8" w:space="0" w:color="000000"/>
            </w:tcBorders>
          </w:tcPr>
          <w:p w14:paraId="3FDFC783" w14:textId="77777777" w:rsidR="004614D2" w:rsidRDefault="00000000">
            <w:pPr>
              <w:pStyle w:val="TableParagraph"/>
              <w:spacing w:line="267" w:lineRule="exact"/>
              <w:ind w:left="110"/>
            </w:pPr>
            <w:r>
              <w:rPr>
                <w:spacing w:val="-2"/>
              </w:rPr>
              <w:t>GILLIBERT</w:t>
            </w:r>
          </w:p>
        </w:tc>
        <w:tc>
          <w:tcPr>
            <w:tcW w:w="1700" w:type="dxa"/>
            <w:tcBorders>
              <w:top w:val="single" w:sz="8" w:space="0" w:color="000000"/>
              <w:left w:val="single" w:sz="8" w:space="0" w:color="000000"/>
              <w:bottom w:val="single" w:sz="8" w:space="0" w:color="000000"/>
              <w:right w:val="single" w:sz="8" w:space="0" w:color="000000"/>
            </w:tcBorders>
          </w:tcPr>
          <w:p w14:paraId="06F5C0BD" w14:textId="77777777" w:rsidR="004614D2" w:rsidRDefault="00000000">
            <w:pPr>
              <w:pStyle w:val="TableParagraph"/>
              <w:spacing w:line="267" w:lineRule="exact"/>
            </w:pPr>
            <w:r>
              <w:rPr>
                <w:spacing w:val="-2"/>
              </w:rPr>
              <w:t>André</w:t>
            </w:r>
          </w:p>
        </w:tc>
        <w:tc>
          <w:tcPr>
            <w:tcW w:w="2842" w:type="dxa"/>
            <w:tcBorders>
              <w:top w:val="single" w:sz="8" w:space="0" w:color="000000"/>
              <w:left w:val="single" w:sz="8" w:space="0" w:color="000000"/>
              <w:bottom w:val="single" w:sz="8" w:space="0" w:color="000000"/>
              <w:right w:val="single" w:sz="8" w:space="0" w:color="000000"/>
            </w:tcBorders>
          </w:tcPr>
          <w:p w14:paraId="1CEFC577" w14:textId="77777777" w:rsidR="004614D2" w:rsidRDefault="00000000">
            <w:pPr>
              <w:pStyle w:val="TableParagraph"/>
              <w:spacing w:line="257" w:lineRule="auto"/>
            </w:pPr>
            <w:r>
              <w:t>Faculté</w:t>
            </w:r>
            <w:r>
              <w:rPr>
                <w:spacing w:val="-13"/>
              </w:rPr>
              <w:t xml:space="preserve"> </w:t>
            </w:r>
            <w:r>
              <w:t>de</w:t>
            </w:r>
            <w:r>
              <w:rPr>
                <w:spacing w:val="-12"/>
              </w:rPr>
              <w:t xml:space="preserve"> </w:t>
            </w:r>
            <w:r>
              <w:t>Santé,</w:t>
            </w:r>
            <w:r>
              <w:rPr>
                <w:spacing w:val="-13"/>
              </w:rPr>
              <w:t xml:space="preserve"> </w:t>
            </w:r>
            <w:r>
              <w:t>Université Rouen Normandie</w:t>
            </w:r>
          </w:p>
        </w:tc>
        <w:tc>
          <w:tcPr>
            <w:tcW w:w="2117" w:type="dxa"/>
            <w:tcBorders>
              <w:top w:val="single" w:sz="8" w:space="0" w:color="000000"/>
              <w:left w:val="single" w:sz="8" w:space="0" w:color="000000"/>
              <w:bottom w:val="single" w:sz="8" w:space="0" w:color="000000"/>
              <w:right w:val="single" w:sz="8" w:space="0" w:color="000000"/>
            </w:tcBorders>
          </w:tcPr>
          <w:p w14:paraId="35771F8D" w14:textId="77777777" w:rsidR="004614D2" w:rsidRDefault="00000000">
            <w:pPr>
              <w:pStyle w:val="TableParagraph"/>
              <w:spacing w:line="267" w:lineRule="exact"/>
              <w:ind w:left="112"/>
            </w:pPr>
            <w:r>
              <w:rPr>
                <w:spacing w:val="-2"/>
              </w:rPr>
              <w:t>Biostatistique</w:t>
            </w:r>
          </w:p>
        </w:tc>
      </w:tr>
      <w:tr w:rsidR="004614D2" w14:paraId="40B326F8" w14:textId="77777777" w:rsidTr="007A604D">
        <w:trPr>
          <w:trHeight w:val="467"/>
        </w:trPr>
        <w:tc>
          <w:tcPr>
            <w:tcW w:w="2259" w:type="dxa"/>
            <w:tcBorders>
              <w:top w:val="single" w:sz="8" w:space="0" w:color="000000"/>
              <w:left w:val="single" w:sz="8" w:space="0" w:color="000000"/>
              <w:bottom w:val="single" w:sz="8" w:space="0" w:color="000000"/>
              <w:right w:val="single" w:sz="8" w:space="0" w:color="000000"/>
            </w:tcBorders>
          </w:tcPr>
          <w:p w14:paraId="0ED1A076" w14:textId="77777777" w:rsidR="004614D2" w:rsidRDefault="00000000">
            <w:pPr>
              <w:pStyle w:val="TableParagraph"/>
              <w:spacing w:line="240" w:lineRule="auto"/>
              <w:ind w:left="110"/>
              <w:rPr>
                <w:spacing w:val="-2"/>
              </w:rPr>
            </w:pPr>
            <w:r>
              <w:rPr>
                <w:spacing w:val="-2"/>
              </w:rPr>
              <w:t>LOCHER</w:t>
            </w:r>
          </w:p>
        </w:tc>
        <w:tc>
          <w:tcPr>
            <w:tcW w:w="1700" w:type="dxa"/>
            <w:tcBorders>
              <w:top w:val="single" w:sz="8" w:space="0" w:color="000000"/>
              <w:left w:val="single" w:sz="8" w:space="0" w:color="000000"/>
              <w:bottom w:val="single" w:sz="8" w:space="0" w:color="000000"/>
              <w:right w:val="single" w:sz="8" w:space="0" w:color="000000"/>
            </w:tcBorders>
          </w:tcPr>
          <w:p w14:paraId="1B0593F4" w14:textId="77777777" w:rsidR="004614D2" w:rsidRDefault="00000000">
            <w:pPr>
              <w:pStyle w:val="TableParagraph"/>
              <w:spacing w:line="240" w:lineRule="auto"/>
              <w:rPr>
                <w:spacing w:val="-2"/>
              </w:rPr>
            </w:pPr>
            <w:r>
              <w:rPr>
                <w:spacing w:val="-2"/>
              </w:rPr>
              <w:t>Clara</w:t>
            </w:r>
          </w:p>
        </w:tc>
        <w:tc>
          <w:tcPr>
            <w:tcW w:w="2842" w:type="dxa"/>
            <w:tcBorders>
              <w:top w:val="single" w:sz="8" w:space="0" w:color="000000"/>
              <w:left w:val="single" w:sz="8" w:space="0" w:color="000000"/>
              <w:bottom w:val="single" w:sz="8" w:space="0" w:color="000000"/>
              <w:right w:val="single" w:sz="8" w:space="0" w:color="000000"/>
            </w:tcBorders>
          </w:tcPr>
          <w:p w14:paraId="4009BD40" w14:textId="77777777" w:rsidR="004614D2" w:rsidRDefault="00000000">
            <w:pPr>
              <w:pStyle w:val="TableParagraph"/>
              <w:spacing w:line="240" w:lineRule="auto"/>
            </w:pPr>
            <w:r>
              <w:t>CHU de Rennes</w:t>
            </w:r>
          </w:p>
        </w:tc>
        <w:tc>
          <w:tcPr>
            <w:tcW w:w="2117" w:type="dxa"/>
            <w:tcBorders>
              <w:top w:val="single" w:sz="8" w:space="0" w:color="000000"/>
              <w:left w:val="single" w:sz="8" w:space="0" w:color="000000"/>
              <w:bottom w:val="single" w:sz="8" w:space="0" w:color="000000"/>
              <w:right w:val="single" w:sz="8" w:space="0" w:color="000000"/>
            </w:tcBorders>
          </w:tcPr>
          <w:p w14:paraId="50AE1046" w14:textId="77777777" w:rsidR="004614D2" w:rsidRDefault="00000000">
            <w:pPr>
              <w:pStyle w:val="TableParagraph"/>
              <w:spacing w:line="240" w:lineRule="auto"/>
              <w:ind w:left="112"/>
              <w:rPr>
                <w:spacing w:val="-2"/>
              </w:rPr>
            </w:pPr>
            <w:r>
              <w:rPr>
                <w:spacing w:val="-2"/>
              </w:rPr>
              <w:t>Pharmacologie</w:t>
            </w:r>
          </w:p>
        </w:tc>
      </w:tr>
      <w:tr w:rsidR="004614D2" w14:paraId="685AF041" w14:textId="77777777" w:rsidTr="007A604D">
        <w:trPr>
          <w:trHeight w:val="450"/>
        </w:trPr>
        <w:tc>
          <w:tcPr>
            <w:tcW w:w="2259" w:type="dxa"/>
            <w:tcBorders>
              <w:top w:val="single" w:sz="8" w:space="0" w:color="000000"/>
              <w:left w:val="single" w:sz="8" w:space="0" w:color="000000"/>
              <w:bottom w:val="single" w:sz="8" w:space="0" w:color="000000"/>
              <w:right w:val="single" w:sz="8" w:space="0" w:color="000000"/>
            </w:tcBorders>
          </w:tcPr>
          <w:p w14:paraId="33EAD442" w14:textId="77777777" w:rsidR="004614D2" w:rsidRDefault="00000000">
            <w:pPr>
              <w:pStyle w:val="TableParagraph"/>
              <w:ind w:left="110"/>
            </w:pPr>
            <w:r>
              <w:rPr>
                <w:spacing w:val="-2"/>
              </w:rPr>
              <w:t>MAISONNEUVE</w:t>
            </w:r>
          </w:p>
        </w:tc>
        <w:tc>
          <w:tcPr>
            <w:tcW w:w="1700" w:type="dxa"/>
            <w:tcBorders>
              <w:top w:val="single" w:sz="8" w:space="0" w:color="000000"/>
              <w:left w:val="single" w:sz="8" w:space="0" w:color="000000"/>
              <w:bottom w:val="single" w:sz="8" w:space="0" w:color="000000"/>
              <w:right w:val="single" w:sz="8" w:space="0" w:color="000000"/>
            </w:tcBorders>
          </w:tcPr>
          <w:p w14:paraId="52DDAB7C" w14:textId="77777777" w:rsidR="004614D2" w:rsidRDefault="00000000">
            <w:pPr>
              <w:pStyle w:val="TableParagraph"/>
            </w:pPr>
            <w:r>
              <w:rPr>
                <w:spacing w:val="-2"/>
              </w:rPr>
              <w:t>Hervé</w:t>
            </w:r>
          </w:p>
        </w:tc>
        <w:tc>
          <w:tcPr>
            <w:tcW w:w="2842" w:type="dxa"/>
            <w:tcBorders>
              <w:top w:val="single" w:sz="8" w:space="0" w:color="000000"/>
              <w:left w:val="single" w:sz="8" w:space="0" w:color="000000"/>
              <w:bottom w:val="single" w:sz="8" w:space="0" w:color="000000"/>
              <w:right w:val="single" w:sz="8" w:space="0" w:color="000000"/>
            </w:tcBorders>
          </w:tcPr>
          <w:p w14:paraId="1D08A724" w14:textId="77777777" w:rsidR="004614D2" w:rsidRDefault="00000000">
            <w:pPr>
              <w:pStyle w:val="TableParagraph"/>
            </w:pPr>
            <w:r>
              <w:t>Rédacteur</w:t>
            </w:r>
            <w:r>
              <w:rPr>
                <w:spacing w:val="-5"/>
              </w:rPr>
              <w:t xml:space="preserve"> </w:t>
            </w:r>
            <w:r>
              <w:rPr>
                <w:spacing w:val="-2"/>
              </w:rPr>
              <w:t>scientifique</w:t>
            </w:r>
          </w:p>
        </w:tc>
        <w:tc>
          <w:tcPr>
            <w:tcW w:w="2117" w:type="dxa"/>
            <w:tcBorders>
              <w:top w:val="single" w:sz="8" w:space="0" w:color="000000"/>
              <w:left w:val="single" w:sz="8" w:space="0" w:color="000000"/>
              <w:bottom w:val="single" w:sz="8" w:space="0" w:color="000000"/>
              <w:right w:val="single" w:sz="8" w:space="0" w:color="000000"/>
            </w:tcBorders>
          </w:tcPr>
          <w:p w14:paraId="7000C38D" w14:textId="77777777" w:rsidR="004614D2" w:rsidRDefault="00000000">
            <w:pPr>
              <w:pStyle w:val="TableParagraph"/>
              <w:ind w:left="112"/>
            </w:pPr>
            <w:r>
              <w:t>Santé</w:t>
            </w:r>
            <w:r>
              <w:rPr>
                <w:spacing w:val="-2"/>
              </w:rPr>
              <w:t xml:space="preserve"> publique</w:t>
            </w:r>
          </w:p>
        </w:tc>
      </w:tr>
      <w:tr w:rsidR="004614D2" w14:paraId="08D40FBA" w14:textId="77777777" w:rsidTr="007A604D">
        <w:trPr>
          <w:trHeight w:val="740"/>
        </w:trPr>
        <w:tc>
          <w:tcPr>
            <w:tcW w:w="2259" w:type="dxa"/>
            <w:tcBorders>
              <w:top w:val="single" w:sz="8" w:space="0" w:color="000000"/>
              <w:left w:val="single" w:sz="8" w:space="0" w:color="000000"/>
              <w:bottom w:val="single" w:sz="8" w:space="0" w:color="000000"/>
              <w:right w:val="single" w:sz="8" w:space="0" w:color="000000"/>
            </w:tcBorders>
          </w:tcPr>
          <w:p w14:paraId="03BFED85" w14:textId="77777777" w:rsidR="004614D2" w:rsidRDefault="00000000">
            <w:pPr>
              <w:pStyle w:val="TableParagraph"/>
              <w:ind w:left="110"/>
            </w:pPr>
            <w:r>
              <w:rPr>
                <w:spacing w:val="-2"/>
              </w:rPr>
              <w:t>SAMAMA</w:t>
            </w:r>
          </w:p>
        </w:tc>
        <w:tc>
          <w:tcPr>
            <w:tcW w:w="1700" w:type="dxa"/>
            <w:tcBorders>
              <w:top w:val="single" w:sz="8" w:space="0" w:color="000000"/>
              <w:left w:val="single" w:sz="8" w:space="0" w:color="000000"/>
              <w:bottom w:val="single" w:sz="8" w:space="0" w:color="000000"/>
              <w:right w:val="single" w:sz="8" w:space="0" w:color="000000"/>
            </w:tcBorders>
          </w:tcPr>
          <w:p w14:paraId="7507BD1D" w14:textId="77777777" w:rsidR="004614D2" w:rsidRDefault="00000000">
            <w:pPr>
              <w:pStyle w:val="TableParagraph"/>
            </w:pPr>
            <w:r>
              <w:rPr>
                <w:spacing w:val="-4"/>
              </w:rPr>
              <w:t>Marc</w:t>
            </w:r>
          </w:p>
        </w:tc>
        <w:tc>
          <w:tcPr>
            <w:tcW w:w="2842" w:type="dxa"/>
            <w:tcBorders>
              <w:top w:val="single" w:sz="8" w:space="0" w:color="000000"/>
              <w:left w:val="single" w:sz="8" w:space="0" w:color="000000"/>
              <w:bottom w:val="single" w:sz="8" w:space="0" w:color="000000"/>
              <w:right w:val="single" w:sz="8" w:space="0" w:color="000000"/>
            </w:tcBorders>
          </w:tcPr>
          <w:p w14:paraId="44EEEB69" w14:textId="77777777" w:rsidR="004614D2" w:rsidRDefault="00000000">
            <w:pPr>
              <w:pStyle w:val="TableParagraph"/>
              <w:spacing w:line="259" w:lineRule="auto"/>
              <w:ind w:right="184"/>
            </w:pPr>
            <w:r>
              <w:t>Faculté</w:t>
            </w:r>
            <w:r>
              <w:rPr>
                <w:spacing w:val="-13"/>
              </w:rPr>
              <w:t xml:space="preserve"> </w:t>
            </w:r>
            <w:r>
              <w:t>de</w:t>
            </w:r>
            <w:r>
              <w:rPr>
                <w:spacing w:val="-12"/>
              </w:rPr>
              <w:t xml:space="preserve"> </w:t>
            </w:r>
            <w:r>
              <w:t>Médecine, Université Paris Cité</w:t>
            </w:r>
          </w:p>
        </w:tc>
        <w:tc>
          <w:tcPr>
            <w:tcW w:w="2117" w:type="dxa"/>
            <w:tcBorders>
              <w:top w:val="single" w:sz="8" w:space="0" w:color="000000"/>
              <w:left w:val="single" w:sz="8" w:space="0" w:color="000000"/>
              <w:bottom w:val="single" w:sz="8" w:space="0" w:color="000000"/>
              <w:right w:val="single" w:sz="8" w:space="0" w:color="000000"/>
            </w:tcBorders>
          </w:tcPr>
          <w:p w14:paraId="1CC9E7F3" w14:textId="77777777" w:rsidR="004614D2" w:rsidRDefault="00000000">
            <w:pPr>
              <w:pStyle w:val="TableParagraph"/>
              <w:spacing w:line="259" w:lineRule="auto"/>
              <w:ind w:left="112"/>
            </w:pPr>
            <w:r>
              <w:rPr>
                <w:spacing w:val="-2"/>
              </w:rPr>
              <w:t>Anesthésie- Réanimation</w:t>
            </w:r>
          </w:p>
        </w:tc>
      </w:tr>
      <w:tr w:rsidR="004614D2" w14:paraId="016A19FC" w14:textId="77777777" w:rsidTr="007A604D">
        <w:trPr>
          <w:trHeight w:val="551"/>
        </w:trPr>
        <w:tc>
          <w:tcPr>
            <w:tcW w:w="2259" w:type="dxa"/>
            <w:tcBorders>
              <w:top w:val="single" w:sz="8" w:space="0" w:color="000000"/>
              <w:left w:val="single" w:sz="8" w:space="0" w:color="000000"/>
              <w:bottom w:val="single" w:sz="8" w:space="0" w:color="000000"/>
              <w:right w:val="single" w:sz="8" w:space="0" w:color="000000"/>
            </w:tcBorders>
          </w:tcPr>
          <w:p w14:paraId="4A6BF9C2" w14:textId="77777777" w:rsidR="004614D2" w:rsidRDefault="00000000">
            <w:pPr>
              <w:pStyle w:val="TableParagraph"/>
              <w:ind w:left="110"/>
              <w:rPr>
                <w:spacing w:val="-2"/>
              </w:rPr>
            </w:pPr>
            <w:r>
              <w:rPr>
                <w:spacing w:val="-2"/>
              </w:rPr>
              <w:t>SIBON</w:t>
            </w:r>
          </w:p>
        </w:tc>
        <w:tc>
          <w:tcPr>
            <w:tcW w:w="1700" w:type="dxa"/>
            <w:tcBorders>
              <w:top w:val="single" w:sz="8" w:space="0" w:color="000000"/>
              <w:left w:val="single" w:sz="8" w:space="0" w:color="000000"/>
              <w:bottom w:val="single" w:sz="8" w:space="0" w:color="000000"/>
              <w:right w:val="single" w:sz="8" w:space="0" w:color="000000"/>
            </w:tcBorders>
          </w:tcPr>
          <w:p w14:paraId="2B59613E" w14:textId="77777777" w:rsidR="004614D2" w:rsidRDefault="00000000">
            <w:pPr>
              <w:pStyle w:val="TableParagraph"/>
              <w:rPr>
                <w:spacing w:val="-4"/>
              </w:rPr>
            </w:pPr>
            <w:r>
              <w:rPr>
                <w:spacing w:val="-4"/>
              </w:rPr>
              <w:t>Igor</w:t>
            </w:r>
          </w:p>
        </w:tc>
        <w:tc>
          <w:tcPr>
            <w:tcW w:w="2842" w:type="dxa"/>
            <w:tcBorders>
              <w:top w:val="single" w:sz="8" w:space="0" w:color="000000"/>
              <w:left w:val="single" w:sz="8" w:space="0" w:color="000000"/>
              <w:bottom w:val="single" w:sz="8" w:space="0" w:color="000000"/>
              <w:right w:val="single" w:sz="8" w:space="0" w:color="000000"/>
            </w:tcBorders>
          </w:tcPr>
          <w:p w14:paraId="1EF4523B" w14:textId="77777777" w:rsidR="004614D2" w:rsidRDefault="00000000">
            <w:pPr>
              <w:pStyle w:val="TableParagraph"/>
              <w:spacing w:line="259" w:lineRule="auto"/>
              <w:ind w:right="184"/>
            </w:pPr>
            <w:r>
              <w:t>Université de Bordeaux</w:t>
            </w:r>
          </w:p>
        </w:tc>
        <w:tc>
          <w:tcPr>
            <w:tcW w:w="2117" w:type="dxa"/>
            <w:tcBorders>
              <w:top w:val="single" w:sz="8" w:space="0" w:color="000000"/>
              <w:left w:val="single" w:sz="8" w:space="0" w:color="000000"/>
              <w:bottom w:val="single" w:sz="8" w:space="0" w:color="000000"/>
              <w:right w:val="single" w:sz="8" w:space="0" w:color="000000"/>
            </w:tcBorders>
          </w:tcPr>
          <w:p w14:paraId="1E035895" w14:textId="77777777" w:rsidR="004614D2" w:rsidRDefault="00000000">
            <w:pPr>
              <w:pStyle w:val="TableParagraph"/>
              <w:spacing w:line="259" w:lineRule="auto"/>
              <w:ind w:left="112"/>
              <w:rPr>
                <w:spacing w:val="-2"/>
              </w:rPr>
            </w:pPr>
            <w:r>
              <w:rPr>
                <w:spacing w:val="-2"/>
              </w:rPr>
              <w:t>Neurologie</w:t>
            </w:r>
          </w:p>
        </w:tc>
      </w:tr>
      <w:tr w:rsidR="004614D2" w14:paraId="0F3EB3D8" w14:textId="77777777" w:rsidTr="007A604D">
        <w:trPr>
          <w:trHeight w:val="738"/>
        </w:trPr>
        <w:tc>
          <w:tcPr>
            <w:tcW w:w="2259" w:type="dxa"/>
            <w:tcBorders>
              <w:top w:val="single" w:sz="8" w:space="0" w:color="000000"/>
              <w:left w:val="single" w:sz="8" w:space="0" w:color="000000"/>
              <w:bottom w:val="single" w:sz="8" w:space="0" w:color="000000"/>
              <w:right w:val="single" w:sz="8" w:space="0" w:color="000000"/>
            </w:tcBorders>
          </w:tcPr>
          <w:p w14:paraId="5E738175" w14:textId="77777777" w:rsidR="004614D2" w:rsidRDefault="00000000">
            <w:pPr>
              <w:pStyle w:val="TableParagraph"/>
              <w:ind w:left="110"/>
            </w:pPr>
            <w:r>
              <w:rPr>
                <w:spacing w:val="-2"/>
              </w:rPr>
              <w:t>SMATI-GRANGEON</w:t>
            </w:r>
          </w:p>
        </w:tc>
        <w:tc>
          <w:tcPr>
            <w:tcW w:w="1700" w:type="dxa"/>
            <w:tcBorders>
              <w:top w:val="single" w:sz="8" w:space="0" w:color="000000"/>
              <w:left w:val="single" w:sz="8" w:space="0" w:color="000000"/>
              <w:bottom w:val="single" w:sz="8" w:space="0" w:color="000000"/>
              <w:right w:val="single" w:sz="8" w:space="0" w:color="000000"/>
            </w:tcBorders>
          </w:tcPr>
          <w:p w14:paraId="103A4617" w14:textId="77777777" w:rsidR="004614D2" w:rsidRDefault="00000000">
            <w:pPr>
              <w:pStyle w:val="TableParagraph"/>
            </w:pPr>
            <w:r>
              <w:rPr>
                <w:spacing w:val="-2"/>
              </w:rPr>
              <w:t>Sarra</w:t>
            </w:r>
          </w:p>
        </w:tc>
        <w:tc>
          <w:tcPr>
            <w:tcW w:w="2842" w:type="dxa"/>
            <w:tcBorders>
              <w:top w:val="single" w:sz="8" w:space="0" w:color="000000"/>
              <w:left w:val="single" w:sz="8" w:space="0" w:color="000000"/>
              <w:bottom w:val="single" w:sz="8" w:space="0" w:color="000000"/>
              <w:right w:val="single" w:sz="8" w:space="0" w:color="000000"/>
            </w:tcBorders>
          </w:tcPr>
          <w:p w14:paraId="269FA478" w14:textId="77777777" w:rsidR="004614D2" w:rsidRDefault="00000000">
            <w:pPr>
              <w:pStyle w:val="TableParagraph"/>
              <w:spacing w:line="259" w:lineRule="auto"/>
              <w:ind w:right="184"/>
            </w:pPr>
            <w:r>
              <w:t>Faculté</w:t>
            </w:r>
            <w:r>
              <w:rPr>
                <w:spacing w:val="-13"/>
              </w:rPr>
              <w:t xml:space="preserve"> </w:t>
            </w:r>
            <w:r>
              <w:t>de</w:t>
            </w:r>
            <w:r>
              <w:rPr>
                <w:spacing w:val="-12"/>
              </w:rPr>
              <w:t xml:space="preserve"> </w:t>
            </w:r>
            <w:r>
              <w:t>Médecine, Université de Nantes</w:t>
            </w:r>
          </w:p>
        </w:tc>
        <w:tc>
          <w:tcPr>
            <w:tcW w:w="2117" w:type="dxa"/>
            <w:tcBorders>
              <w:top w:val="single" w:sz="8" w:space="0" w:color="000000"/>
              <w:left w:val="single" w:sz="8" w:space="0" w:color="000000"/>
              <w:bottom w:val="single" w:sz="8" w:space="0" w:color="000000"/>
              <w:right w:val="single" w:sz="8" w:space="0" w:color="000000"/>
            </w:tcBorders>
          </w:tcPr>
          <w:p w14:paraId="55754757" w14:textId="77777777" w:rsidR="004614D2" w:rsidRDefault="00000000">
            <w:pPr>
              <w:pStyle w:val="TableParagraph"/>
              <w:ind w:left="112"/>
            </w:pPr>
            <w:r>
              <w:rPr>
                <w:spacing w:val="-2"/>
              </w:rPr>
              <w:t>Endocrinologie</w:t>
            </w:r>
          </w:p>
        </w:tc>
      </w:tr>
      <w:tr w:rsidR="007A604D" w14:paraId="4066EB55" w14:textId="77777777" w:rsidTr="007A604D">
        <w:trPr>
          <w:trHeight w:val="738"/>
        </w:trPr>
        <w:tc>
          <w:tcPr>
            <w:tcW w:w="2259" w:type="dxa"/>
            <w:tcBorders>
              <w:top w:val="single" w:sz="8" w:space="0" w:color="000000"/>
              <w:left w:val="single" w:sz="8" w:space="0" w:color="000000"/>
              <w:bottom w:val="single" w:sz="8" w:space="0" w:color="000000"/>
              <w:right w:val="single" w:sz="8" w:space="0" w:color="000000"/>
            </w:tcBorders>
          </w:tcPr>
          <w:p w14:paraId="4B5AEAF7" w14:textId="75EE8E19" w:rsidR="007A604D" w:rsidRDefault="007A604D" w:rsidP="007A604D">
            <w:pPr>
              <w:pStyle w:val="TableParagraph"/>
              <w:ind w:left="110"/>
              <w:rPr>
                <w:spacing w:val="-2"/>
              </w:rPr>
            </w:pPr>
            <w:r>
              <w:rPr>
                <w:spacing w:val="-2"/>
              </w:rPr>
              <w:t>VERMERSCH</w:t>
            </w:r>
          </w:p>
        </w:tc>
        <w:tc>
          <w:tcPr>
            <w:tcW w:w="1700" w:type="dxa"/>
            <w:tcBorders>
              <w:top w:val="single" w:sz="8" w:space="0" w:color="000000"/>
              <w:left w:val="single" w:sz="8" w:space="0" w:color="000000"/>
              <w:bottom w:val="single" w:sz="8" w:space="0" w:color="000000"/>
              <w:right w:val="single" w:sz="8" w:space="0" w:color="000000"/>
            </w:tcBorders>
          </w:tcPr>
          <w:p w14:paraId="79F4DA65" w14:textId="5BCE4459" w:rsidR="007A604D" w:rsidRDefault="007A604D" w:rsidP="007A604D">
            <w:pPr>
              <w:pStyle w:val="TableParagraph"/>
              <w:rPr>
                <w:spacing w:val="-2"/>
              </w:rPr>
            </w:pPr>
            <w:r>
              <w:rPr>
                <w:spacing w:val="-2"/>
              </w:rPr>
              <w:t>Patrick</w:t>
            </w:r>
          </w:p>
        </w:tc>
        <w:tc>
          <w:tcPr>
            <w:tcW w:w="2842" w:type="dxa"/>
            <w:tcBorders>
              <w:top w:val="single" w:sz="8" w:space="0" w:color="000000"/>
              <w:left w:val="single" w:sz="8" w:space="0" w:color="000000"/>
              <w:bottom w:val="single" w:sz="8" w:space="0" w:color="000000"/>
              <w:right w:val="single" w:sz="8" w:space="0" w:color="000000"/>
            </w:tcBorders>
          </w:tcPr>
          <w:p w14:paraId="416B5EA2" w14:textId="1321007F" w:rsidR="007A604D" w:rsidRDefault="007A604D" w:rsidP="007A604D">
            <w:pPr>
              <w:pStyle w:val="TableParagraph"/>
              <w:spacing w:line="259" w:lineRule="auto"/>
              <w:ind w:right="184"/>
            </w:pPr>
            <w:r>
              <w:t>Faculté</w:t>
            </w:r>
            <w:r>
              <w:rPr>
                <w:spacing w:val="-13"/>
              </w:rPr>
              <w:t xml:space="preserve"> </w:t>
            </w:r>
            <w:r>
              <w:t>de</w:t>
            </w:r>
            <w:r>
              <w:rPr>
                <w:spacing w:val="-12"/>
              </w:rPr>
              <w:t xml:space="preserve"> </w:t>
            </w:r>
            <w:r>
              <w:t>médecine, Université de Lille</w:t>
            </w:r>
          </w:p>
        </w:tc>
        <w:tc>
          <w:tcPr>
            <w:tcW w:w="2117" w:type="dxa"/>
            <w:tcBorders>
              <w:top w:val="single" w:sz="8" w:space="0" w:color="000000"/>
              <w:left w:val="single" w:sz="8" w:space="0" w:color="000000"/>
              <w:bottom w:val="single" w:sz="8" w:space="0" w:color="000000"/>
              <w:right w:val="single" w:sz="8" w:space="0" w:color="000000"/>
            </w:tcBorders>
          </w:tcPr>
          <w:p w14:paraId="4F1A5620" w14:textId="741CCCC5" w:rsidR="007A604D" w:rsidRDefault="007A604D" w:rsidP="007A604D">
            <w:pPr>
              <w:pStyle w:val="TableParagraph"/>
              <w:ind w:left="112"/>
              <w:rPr>
                <w:spacing w:val="-2"/>
              </w:rPr>
            </w:pPr>
            <w:r>
              <w:rPr>
                <w:spacing w:val="-2"/>
              </w:rPr>
              <w:t>Neurologie</w:t>
            </w:r>
          </w:p>
        </w:tc>
      </w:tr>
    </w:tbl>
    <w:p w14:paraId="738613C6" w14:textId="77777777" w:rsidR="004614D2" w:rsidRDefault="004614D2">
      <w:pPr>
        <w:sectPr w:rsidR="004614D2">
          <w:pgSz w:w="11906" w:h="16838"/>
          <w:pgMar w:top="1400" w:right="1300" w:bottom="280" w:left="1300" w:header="0" w:footer="0" w:gutter="0"/>
          <w:cols w:space="720"/>
          <w:formProt w:val="0"/>
        </w:sectPr>
      </w:pPr>
    </w:p>
    <w:p w14:paraId="1C2A195D" w14:textId="77777777" w:rsidR="004614D2" w:rsidRDefault="00000000">
      <w:pPr>
        <w:ind w:left="142"/>
        <w:rPr>
          <w:sz w:val="20"/>
          <w:szCs w:val="20"/>
        </w:rPr>
      </w:pPr>
      <w:r>
        <w:rPr>
          <w:sz w:val="20"/>
          <w:szCs w:val="20"/>
        </w:rPr>
        <w:t xml:space="preserve">Liens d’intérêt avec des éditeurs de journaux médico-scientifiques : </w:t>
      </w:r>
    </w:p>
    <w:p w14:paraId="161BD004" w14:textId="77777777" w:rsidR="004614D2" w:rsidRDefault="00000000">
      <w:pPr>
        <w:spacing w:before="120"/>
        <w:ind w:left="142"/>
        <w:rPr>
          <w:sz w:val="20"/>
          <w:szCs w:val="20"/>
        </w:rPr>
      </w:pPr>
      <w:r>
        <w:rPr>
          <w:b/>
          <w:bCs/>
          <w:sz w:val="20"/>
          <w:szCs w:val="20"/>
        </w:rPr>
        <w:t xml:space="preserve">AG : </w:t>
      </w:r>
      <w:r>
        <w:rPr>
          <w:sz w:val="20"/>
          <w:szCs w:val="20"/>
        </w:rPr>
        <w:t>a publié un livre intitulé « Comprendre et utiliser les statistiques en médecine » (Elsevier, 2023) </w:t>
      </w:r>
      <w:r>
        <w:rPr>
          <w:b/>
          <w:bCs/>
          <w:sz w:val="20"/>
          <w:szCs w:val="20"/>
        </w:rPr>
        <w:t>; CFB</w:t>
      </w:r>
      <w:r>
        <w:rPr>
          <w:sz w:val="20"/>
          <w:szCs w:val="20"/>
        </w:rPr>
        <w:t> : </w:t>
      </w:r>
      <w:bookmarkStart w:id="1" w:name="_Hlk164766450"/>
      <w:r>
        <w:rPr>
          <w:sz w:val="20"/>
          <w:szCs w:val="20"/>
        </w:rPr>
        <w:t>est membre du comité éditorial de « European Heart Journal. Cardiovascular Pharmacotherapy » (Oxford University Press – Academic)</w:t>
      </w:r>
      <w:bookmarkEnd w:id="1"/>
      <w:r>
        <w:rPr>
          <w:sz w:val="20"/>
          <w:szCs w:val="20"/>
        </w:rPr>
        <w:t xml:space="preserve"> ; </w:t>
      </w:r>
      <w:r>
        <w:rPr>
          <w:b/>
          <w:bCs/>
          <w:sz w:val="20"/>
          <w:szCs w:val="20"/>
        </w:rPr>
        <w:t>HM</w:t>
      </w:r>
      <w:r>
        <w:rPr>
          <w:sz w:val="20"/>
          <w:szCs w:val="20"/>
        </w:rPr>
        <w:t xml:space="preserve"> : est rédacteur non dédommagé de « La Presse Médicale Formation » (Elsevier) et de </w:t>
      </w:r>
      <w:r>
        <w:rPr>
          <w:sz w:val="20"/>
          <w:szCs w:val="20"/>
        </w:rPr>
        <w:lastRenderedPageBreak/>
        <w:t>« European Science Editing » (EASE). Il est auteur d'un ouvrage chez Doin /</w:t>
      </w:r>
      <w:r>
        <w:t xml:space="preserve"> </w:t>
      </w:r>
      <w:r>
        <w:rPr>
          <w:sz w:val="20"/>
          <w:szCs w:val="20"/>
        </w:rPr>
        <w:t xml:space="preserve">John Libbey Eurotext pour lequel il perçoit des droits d'auteur ; </w:t>
      </w:r>
      <w:r>
        <w:rPr>
          <w:b/>
          <w:bCs/>
          <w:sz w:val="20"/>
          <w:szCs w:val="20"/>
        </w:rPr>
        <w:t>IS</w:t>
      </w:r>
      <w:r>
        <w:rPr>
          <w:sz w:val="20"/>
          <w:szCs w:val="20"/>
        </w:rPr>
        <w:t xml:space="preserve"> : est membre du comité éditorial de « Revue Neurologique » ( Elsevier) ; </w:t>
      </w:r>
      <w:r>
        <w:rPr>
          <w:b/>
          <w:bCs/>
          <w:sz w:val="20"/>
          <w:szCs w:val="20"/>
        </w:rPr>
        <w:t>MS</w:t>
      </w:r>
      <w:r>
        <w:rPr>
          <w:sz w:val="20"/>
          <w:szCs w:val="20"/>
        </w:rPr>
        <w:t xml:space="preserve"> : est rédacteur en chef de « European Journal of Anaesthesiology » (EJA) et de « European Journal of Anaesthesiology and Intensive Care » (EJAIC, open access) publiés chez Wolters Kluwer ; </w:t>
      </w:r>
      <w:r>
        <w:rPr>
          <w:b/>
          <w:bCs/>
          <w:sz w:val="20"/>
          <w:szCs w:val="20"/>
        </w:rPr>
        <w:t>PG</w:t>
      </w:r>
      <w:r>
        <w:rPr>
          <w:sz w:val="20"/>
          <w:szCs w:val="20"/>
        </w:rPr>
        <w:t> : est membre du comité éditorial de « Annales de biologie clinique » (John Libbey Eurotext).</w:t>
      </w:r>
    </w:p>
    <w:p w14:paraId="4407EB04" w14:textId="77777777" w:rsidR="004614D2" w:rsidRDefault="00000000">
      <w:pPr>
        <w:spacing w:before="120"/>
        <w:ind w:left="142"/>
        <w:rPr>
          <w:sz w:val="20"/>
          <w:szCs w:val="20"/>
        </w:rPr>
      </w:pPr>
      <w:r>
        <w:rPr>
          <w:sz w:val="20"/>
          <w:szCs w:val="20"/>
        </w:rPr>
        <w:t>Les autres membres déclarent ne pas avoir de lien d’intérêt en rapport avec cette activité d’expertise.</w:t>
      </w:r>
    </w:p>
    <w:p w14:paraId="7ECFCFD1" w14:textId="77777777" w:rsidR="004614D2" w:rsidRDefault="00000000">
      <w:pPr>
        <w:pStyle w:val="Corpsdetexte"/>
        <w:spacing w:before="201" w:line="259" w:lineRule="auto"/>
        <w:ind w:left="116" w:right="115"/>
        <w:jc w:val="both"/>
      </w:pPr>
      <w:r>
        <w:t>Les mandats des experts ne sont pas limités dans le temps et durent sur la base du volontariat et de la participation aux activités du groupe. Les experts sont nommés de façon conjointe par le/la président(e) de la conférence des doyens et le/la président(e) du CNU santé sur proposition du coordinateur du groupe après avis de l’ensemble des experts.</w:t>
      </w:r>
    </w:p>
    <w:p w14:paraId="05647D31" w14:textId="77777777" w:rsidR="004614D2" w:rsidRDefault="00000000">
      <w:pPr>
        <w:pStyle w:val="Corpsdetexte"/>
        <w:spacing w:before="161" w:line="259" w:lineRule="auto"/>
        <w:ind w:left="116" w:right="111"/>
        <w:jc w:val="both"/>
      </w:pPr>
      <w:r>
        <w:t>Ce groupe examine régulièrement l’ensemble des demandes extérieures reçues ainsi que celles</w:t>
      </w:r>
      <w:r>
        <w:rPr>
          <w:spacing w:val="-2"/>
        </w:rPr>
        <w:t xml:space="preserve"> </w:t>
      </w:r>
      <w:r>
        <w:t>fournies</w:t>
      </w:r>
      <w:r>
        <w:rPr>
          <w:spacing w:val="-2"/>
        </w:rPr>
        <w:t xml:space="preserve"> </w:t>
      </w:r>
      <w:r>
        <w:t>par</w:t>
      </w:r>
      <w:r>
        <w:rPr>
          <w:spacing w:val="-1"/>
        </w:rPr>
        <w:t xml:space="preserve"> </w:t>
      </w:r>
      <w:r>
        <w:t>les</w:t>
      </w:r>
      <w:r>
        <w:rPr>
          <w:spacing w:val="-4"/>
        </w:rPr>
        <w:t xml:space="preserve"> </w:t>
      </w:r>
      <w:r>
        <w:t>Doyens</w:t>
      </w:r>
      <w:r>
        <w:rPr>
          <w:spacing w:val="-2"/>
        </w:rPr>
        <w:t xml:space="preserve"> </w:t>
      </w:r>
      <w:r>
        <w:t>des</w:t>
      </w:r>
      <w:r>
        <w:rPr>
          <w:spacing w:val="-4"/>
        </w:rPr>
        <w:t xml:space="preserve"> </w:t>
      </w:r>
      <w:r>
        <w:t>facultés</w:t>
      </w:r>
      <w:r>
        <w:rPr>
          <w:spacing w:val="-4"/>
        </w:rPr>
        <w:t xml:space="preserve"> </w:t>
      </w:r>
      <w:r>
        <w:t>de</w:t>
      </w:r>
      <w:r>
        <w:rPr>
          <w:spacing w:val="-4"/>
        </w:rPr>
        <w:t xml:space="preserve"> </w:t>
      </w:r>
      <w:r>
        <w:t>médecine</w:t>
      </w:r>
      <w:r>
        <w:rPr>
          <w:spacing w:val="-1"/>
        </w:rPr>
        <w:t xml:space="preserve"> </w:t>
      </w:r>
      <w:r>
        <w:t>et</w:t>
      </w:r>
      <w:r>
        <w:rPr>
          <w:spacing w:val="-3"/>
        </w:rPr>
        <w:t xml:space="preserve"> </w:t>
      </w:r>
      <w:r>
        <w:t>de</w:t>
      </w:r>
      <w:r>
        <w:rPr>
          <w:spacing w:val="-1"/>
        </w:rPr>
        <w:t xml:space="preserve"> </w:t>
      </w:r>
      <w:r>
        <w:t>santé</w:t>
      </w:r>
      <w:r>
        <w:rPr>
          <w:spacing w:val="-4"/>
        </w:rPr>
        <w:t xml:space="preserve"> </w:t>
      </w:r>
      <w:r>
        <w:t>et les</w:t>
      </w:r>
      <w:r>
        <w:rPr>
          <w:spacing w:val="-4"/>
        </w:rPr>
        <w:t xml:space="preserve"> </w:t>
      </w:r>
      <w:r>
        <w:t>présidents</w:t>
      </w:r>
      <w:r>
        <w:rPr>
          <w:spacing w:val="-4"/>
        </w:rPr>
        <w:t xml:space="preserve"> </w:t>
      </w:r>
      <w:r>
        <w:t>de</w:t>
      </w:r>
      <w:r>
        <w:rPr>
          <w:spacing w:val="-1"/>
        </w:rPr>
        <w:t xml:space="preserve"> </w:t>
      </w:r>
      <w:r>
        <w:t>sous- section du CNU. Les revues récentes ne sont considérées pour une entrée dans la liste qu’après 3 ans d’existence. La liste éventuellement modifiée est remise</w:t>
      </w:r>
      <w:r>
        <w:rPr>
          <w:spacing w:val="-1"/>
        </w:rPr>
        <w:t xml:space="preserve"> </w:t>
      </w:r>
      <w:r>
        <w:t>en ligne</w:t>
      </w:r>
      <w:r>
        <w:rPr>
          <w:spacing w:val="-1"/>
        </w:rPr>
        <w:t xml:space="preserve"> </w:t>
      </w:r>
      <w:r>
        <w:t>4 fois par</w:t>
      </w:r>
      <w:r>
        <w:rPr>
          <w:spacing w:val="-1"/>
        </w:rPr>
        <w:t xml:space="preserve"> </w:t>
      </w:r>
      <w:r>
        <w:t>an (début</w:t>
      </w:r>
      <w:r>
        <w:rPr>
          <w:spacing w:val="-11"/>
        </w:rPr>
        <w:t xml:space="preserve"> </w:t>
      </w:r>
      <w:r>
        <w:t>janvier,</w:t>
      </w:r>
      <w:r>
        <w:rPr>
          <w:spacing w:val="-13"/>
        </w:rPr>
        <w:t xml:space="preserve"> </w:t>
      </w:r>
      <w:r>
        <w:t>avril,</w:t>
      </w:r>
      <w:r>
        <w:rPr>
          <w:spacing w:val="-13"/>
        </w:rPr>
        <w:t xml:space="preserve"> </w:t>
      </w:r>
      <w:r>
        <w:t>juillet</w:t>
      </w:r>
      <w:r>
        <w:rPr>
          <w:spacing w:val="-10"/>
        </w:rPr>
        <w:t xml:space="preserve"> </w:t>
      </w:r>
      <w:r>
        <w:t>et</w:t>
      </w:r>
      <w:r>
        <w:rPr>
          <w:spacing w:val="-12"/>
        </w:rPr>
        <w:t xml:space="preserve"> </w:t>
      </w:r>
      <w:r>
        <w:t>octobre).</w:t>
      </w:r>
      <w:r>
        <w:rPr>
          <w:spacing w:val="-12"/>
        </w:rPr>
        <w:t xml:space="preserve"> </w:t>
      </w:r>
      <w:r>
        <w:t>En</w:t>
      </w:r>
      <w:r>
        <w:rPr>
          <w:spacing w:val="-12"/>
        </w:rPr>
        <w:t xml:space="preserve"> </w:t>
      </w:r>
      <w:r>
        <w:t>tant</w:t>
      </w:r>
      <w:r>
        <w:rPr>
          <w:spacing w:val="-10"/>
        </w:rPr>
        <w:t xml:space="preserve"> </w:t>
      </w:r>
      <w:r>
        <w:t>que</w:t>
      </w:r>
      <w:r>
        <w:rPr>
          <w:spacing w:val="-13"/>
        </w:rPr>
        <w:t xml:space="preserve"> </w:t>
      </w:r>
      <w:r>
        <w:t>de</w:t>
      </w:r>
      <w:r>
        <w:rPr>
          <w:spacing w:val="-13"/>
        </w:rPr>
        <w:t xml:space="preserve"> </w:t>
      </w:r>
      <w:r>
        <w:t>besoin,</w:t>
      </w:r>
      <w:r>
        <w:rPr>
          <w:spacing w:val="-14"/>
        </w:rPr>
        <w:t xml:space="preserve"> </w:t>
      </w:r>
      <w:r>
        <w:t>les</w:t>
      </w:r>
      <w:r>
        <w:rPr>
          <w:spacing w:val="-14"/>
        </w:rPr>
        <w:t xml:space="preserve"> </w:t>
      </w:r>
      <w:r>
        <w:t>experts</w:t>
      </w:r>
      <w:r>
        <w:rPr>
          <w:spacing w:val="-11"/>
        </w:rPr>
        <w:t xml:space="preserve"> </w:t>
      </w:r>
      <w:r>
        <w:t>prennent</w:t>
      </w:r>
      <w:r>
        <w:rPr>
          <w:spacing w:val="-12"/>
        </w:rPr>
        <w:t xml:space="preserve"> </w:t>
      </w:r>
      <w:r>
        <w:t>avis</w:t>
      </w:r>
      <w:r>
        <w:rPr>
          <w:spacing w:val="-11"/>
        </w:rPr>
        <w:t xml:space="preserve"> </w:t>
      </w:r>
      <w:r>
        <w:t>auprès des doyens, des représentants intégrité scientifique (RIS) de leur université ou faculté, des membres</w:t>
      </w:r>
      <w:r>
        <w:rPr>
          <w:spacing w:val="-7"/>
        </w:rPr>
        <w:t xml:space="preserve"> </w:t>
      </w:r>
      <w:r>
        <w:t>du</w:t>
      </w:r>
      <w:r>
        <w:rPr>
          <w:spacing w:val="-3"/>
        </w:rPr>
        <w:t xml:space="preserve"> </w:t>
      </w:r>
      <w:r>
        <w:t>CNU,</w:t>
      </w:r>
      <w:r>
        <w:rPr>
          <w:spacing w:val="-4"/>
        </w:rPr>
        <w:t xml:space="preserve"> </w:t>
      </w:r>
      <w:r>
        <w:t>des</w:t>
      </w:r>
      <w:r>
        <w:rPr>
          <w:spacing w:val="-4"/>
        </w:rPr>
        <w:t xml:space="preserve"> </w:t>
      </w:r>
      <w:r>
        <w:t>responsables</w:t>
      </w:r>
      <w:r>
        <w:rPr>
          <w:spacing w:val="-4"/>
        </w:rPr>
        <w:t xml:space="preserve"> </w:t>
      </w:r>
      <w:r>
        <w:t>de</w:t>
      </w:r>
      <w:r>
        <w:rPr>
          <w:spacing w:val="-6"/>
        </w:rPr>
        <w:t xml:space="preserve"> </w:t>
      </w:r>
      <w:r>
        <w:t>bibliothèques</w:t>
      </w:r>
      <w:r>
        <w:rPr>
          <w:spacing w:val="-4"/>
        </w:rPr>
        <w:t xml:space="preserve"> </w:t>
      </w:r>
      <w:r>
        <w:t>universitaires,</w:t>
      </w:r>
      <w:r>
        <w:rPr>
          <w:spacing w:val="-4"/>
        </w:rPr>
        <w:t xml:space="preserve"> </w:t>
      </w:r>
      <w:r>
        <w:t>ou</w:t>
      </w:r>
      <w:r>
        <w:rPr>
          <w:spacing w:val="-5"/>
        </w:rPr>
        <w:t xml:space="preserve"> </w:t>
      </w:r>
      <w:r>
        <w:t>de</w:t>
      </w:r>
      <w:r>
        <w:rPr>
          <w:spacing w:val="-6"/>
        </w:rPr>
        <w:t xml:space="preserve"> </w:t>
      </w:r>
      <w:r>
        <w:t>toute</w:t>
      </w:r>
      <w:r>
        <w:rPr>
          <w:spacing w:val="-3"/>
        </w:rPr>
        <w:t xml:space="preserve"> </w:t>
      </w:r>
      <w:r>
        <w:t>autre</w:t>
      </w:r>
      <w:r>
        <w:rPr>
          <w:spacing w:val="-6"/>
        </w:rPr>
        <w:t xml:space="preserve"> </w:t>
      </w:r>
      <w:r>
        <w:t>expert du domaine. Sauf rares exceptions, la validation finale par au moins une sous-section du CNU Santé est nécessaire à l’inscription dans la liste. Les refus d’inscription ou les retraits sont motivés par un court argumentaire indiquant les points essentiels d’amélioration attendus ou les raisons qui font que la revue n’entre pas dans le champ thématique souhaité. Ces motivations sont adressées aux demandeurs</w:t>
      </w:r>
      <w:r>
        <w:rPr>
          <w:spacing w:val="-2"/>
        </w:rPr>
        <w:t xml:space="preserve"> </w:t>
      </w:r>
      <w:r>
        <w:t>et aux</w:t>
      </w:r>
      <w:r>
        <w:rPr>
          <w:spacing w:val="-2"/>
        </w:rPr>
        <w:t xml:space="preserve"> </w:t>
      </w:r>
      <w:r>
        <w:t>présidents</w:t>
      </w:r>
      <w:r>
        <w:rPr>
          <w:spacing w:val="-2"/>
        </w:rPr>
        <w:t xml:space="preserve"> </w:t>
      </w:r>
      <w:r>
        <w:t>de</w:t>
      </w:r>
      <w:r>
        <w:rPr>
          <w:spacing w:val="-1"/>
        </w:rPr>
        <w:t xml:space="preserve"> </w:t>
      </w:r>
      <w:r>
        <w:t>la</w:t>
      </w:r>
      <w:r>
        <w:rPr>
          <w:spacing w:val="-4"/>
        </w:rPr>
        <w:t xml:space="preserve"> </w:t>
      </w:r>
      <w:r>
        <w:t>conférence</w:t>
      </w:r>
      <w:r>
        <w:rPr>
          <w:spacing w:val="-1"/>
        </w:rPr>
        <w:t xml:space="preserve"> </w:t>
      </w:r>
      <w:r>
        <w:t>des</w:t>
      </w:r>
      <w:r>
        <w:rPr>
          <w:spacing w:val="-2"/>
        </w:rPr>
        <w:t xml:space="preserve"> </w:t>
      </w:r>
      <w:r>
        <w:t>doyens</w:t>
      </w:r>
      <w:r>
        <w:rPr>
          <w:spacing w:val="-2"/>
        </w:rPr>
        <w:t xml:space="preserve"> </w:t>
      </w:r>
      <w:r>
        <w:t>et</w:t>
      </w:r>
      <w:r>
        <w:rPr>
          <w:spacing w:val="-3"/>
        </w:rPr>
        <w:t xml:space="preserve"> </w:t>
      </w:r>
      <w:r>
        <w:t>du</w:t>
      </w:r>
      <w:r>
        <w:rPr>
          <w:spacing w:val="-1"/>
        </w:rPr>
        <w:t xml:space="preserve"> </w:t>
      </w:r>
      <w:r>
        <w:t>CNU</w:t>
      </w:r>
      <w:r>
        <w:rPr>
          <w:spacing w:val="-4"/>
        </w:rPr>
        <w:t xml:space="preserve"> </w:t>
      </w:r>
      <w:r>
        <w:t>santé.</w:t>
      </w:r>
      <w:r>
        <w:rPr>
          <w:spacing w:val="-2"/>
        </w:rPr>
        <w:t xml:space="preserve"> </w:t>
      </w:r>
      <w:r>
        <w:t>Les</w:t>
      </w:r>
      <w:r>
        <w:rPr>
          <w:spacing w:val="-4"/>
        </w:rPr>
        <w:t xml:space="preserve"> </w:t>
      </w:r>
      <w:r>
        <w:t>décisions</w:t>
      </w:r>
      <w:r>
        <w:rPr>
          <w:spacing w:val="-4"/>
        </w:rPr>
        <w:t xml:space="preserve"> </w:t>
      </w:r>
      <w:r>
        <w:t>se prennent si possible par consensus, à défaut par un vote à majorité simple.</w:t>
      </w:r>
    </w:p>
    <w:p w14:paraId="7B236271" w14:textId="77777777" w:rsidR="004614D2" w:rsidRDefault="00000000">
      <w:pPr>
        <w:pStyle w:val="Corpsdetexte"/>
        <w:spacing w:before="156" w:line="259" w:lineRule="auto"/>
        <w:ind w:left="116" w:right="242"/>
        <w:jc w:val="both"/>
      </w:pPr>
      <w:r>
        <w:t>Les</w:t>
      </w:r>
      <w:r>
        <w:rPr>
          <w:spacing w:val="-1"/>
        </w:rPr>
        <w:t xml:space="preserve"> </w:t>
      </w:r>
      <w:r>
        <w:t>liste</w:t>
      </w:r>
      <w:r>
        <w:rPr>
          <w:spacing w:val="-2"/>
        </w:rPr>
        <w:t xml:space="preserve"> </w:t>
      </w:r>
      <w:r>
        <w:t>actualisée</w:t>
      </w:r>
      <w:r>
        <w:rPr>
          <w:spacing w:val="-2"/>
        </w:rPr>
        <w:t xml:space="preserve"> </w:t>
      </w:r>
      <w:r>
        <w:t>est</w:t>
      </w:r>
      <w:r>
        <w:rPr>
          <w:spacing w:val="-2"/>
        </w:rPr>
        <w:t xml:space="preserve"> </w:t>
      </w:r>
      <w:r>
        <w:t>publiée</w:t>
      </w:r>
      <w:r>
        <w:rPr>
          <w:spacing w:val="-2"/>
        </w:rPr>
        <w:t xml:space="preserve"> </w:t>
      </w:r>
      <w:r>
        <w:t>sous</w:t>
      </w:r>
      <w:r>
        <w:rPr>
          <w:spacing w:val="-3"/>
        </w:rPr>
        <w:t xml:space="preserve"> </w:t>
      </w:r>
      <w:r>
        <w:t>l’égide</w:t>
      </w:r>
      <w:r>
        <w:rPr>
          <w:spacing w:val="-3"/>
        </w:rPr>
        <w:t xml:space="preserve"> </w:t>
      </w:r>
      <w:r>
        <w:t>de la</w:t>
      </w:r>
      <w:r>
        <w:rPr>
          <w:spacing w:val="-5"/>
        </w:rPr>
        <w:t xml:space="preserve"> </w:t>
      </w:r>
      <w:r>
        <w:t>Conférence</w:t>
      </w:r>
      <w:r>
        <w:rPr>
          <w:spacing w:val="-2"/>
        </w:rPr>
        <w:t xml:space="preserve"> </w:t>
      </w:r>
      <w:r>
        <w:t>des</w:t>
      </w:r>
      <w:r>
        <w:rPr>
          <w:spacing w:val="-3"/>
        </w:rPr>
        <w:t xml:space="preserve"> </w:t>
      </w:r>
      <w:r>
        <w:t>Doyens</w:t>
      </w:r>
      <w:r>
        <w:rPr>
          <w:spacing w:val="-6"/>
        </w:rPr>
        <w:t xml:space="preserve"> </w:t>
      </w:r>
      <w:r>
        <w:t>de santé</w:t>
      </w:r>
      <w:r>
        <w:rPr>
          <w:spacing w:val="-3"/>
        </w:rPr>
        <w:t xml:space="preserve"> </w:t>
      </w:r>
      <w:r>
        <w:t>et</w:t>
      </w:r>
      <w:r>
        <w:rPr>
          <w:spacing w:val="-2"/>
        </w:rPr>
        <w:t xml:space="preserve"> </w:t>
      </w:r>
      <w:r>
        <w:t xml:space="preserve">du CNU </w:t>
      </w:r>
      <w:r>
        <w:rPr>
          <w:spacing w:val="-2"/>
        </w:rPr>
        <w:t>santé.</w:t>
      </w:r>
    </w:p>
    <w:p w14:paraId="1784783F" w14:textId="77777777" w:rsidR="004614D2" w:rsidRDefault="00000000">
      <w:pPr>
        <w:pStyle w:val="Corpsdetexte"/>
        <w:spacing w:before="159"/>
        <w:ind w:left="116"/>
        <w:jc w:val="both"/>
        <w:rPr>
          <w:spacing w:val="-4"/>
        </w:rPr>
      </w:pPr>
      <w:r>
        <w:t>Le 17 mars</w:t>
      </w:r>
      <w:r>
        <w:rPr>
          <w:spacing w:val="-2"/>
        </w:rPr>
        <w:t xml:space="preserve"> </w:t>
      </w:r>
      <w:r>
        <w:rPr>
          <w:spacing w:val="-4"/>
        </w:rPr>
        <w:t>2024 (révisé : 5 mai 2024, 9 septembre 2024, 25 février 2025, 29 avril 2025)</w:t>
      </w:r>
    </w:p>
    <w:p w14:paraId="5005D1A4" w14:textId="27C6F545" w:rsidR="004614D2" w:rsidRDefault="00000000">
      <w:pPr>
        <w:pStyle w:val="Corpsdetexte"/>
        <w:ind w:left="113"/>
        <w:jc w:val="both"/>
        <w:rPr>
          <w:sz w:val="20"/>
          <w:szCs w:val="20"/>
        </w:rPr>
      </w:pPr>
      <w:r>
        <w:rPr>
          <w:sz w:val="20"/>
          <w:szCs w:val="20"/>
        </w:rPr>
        <w:t>(Mises à jour de la composition et des liens d’intérêt le 29 avril</w:t>
      </w:r>
      <w:r w:rsidR="007A604D">
        <w:rPr>
          <w:sz w:val="20"/>
          <w:szCs w:val="20"/>
        </w:rPr>
        <w:t xml:space="preserve"> 2025, </w:t>
      </w:r>
      <w:r>
        <w:rPr>
          <w:sz w:val="20"/>
          <w:szCs w:val="20"/>
        </w:rPr>
        <w:t>le 2 décembre 2025</w:t>
      </w:r>
      <w:r w:rsidR="007A604D">
        <w:rPr>
          <w:sz w:val="20"/>
          <w:szCs w:val="20"/>
        </w:rPr>
        <w:t xml:space="preserve"> et le 2 avril 2026</w:t>
      </w:r>
      <w:r>
        <w:rPr>
          <w:sz w:val="20"/>
          <w:szCs w:val="20"/>
        </w:rPr>
        <w:t>)</w:t>
      </w:r>
    </w:p>
    <w:sectPr w:rsidR="004614D2">
      <w:type w:val="continuous"/>
      <w:pgSz w:w="11906" w:h="16838"/>
      <w:pgMar w:top="1400" w:right="1300" w:bottom="280" w:left="1300" w:header="0" w:footer="0" w:gutter="0"/>
      <w:cols w:space="720"/>
      <w:formProt w:val="0"/>
      <w:docGrid w:linePitch="312"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4D2"/>
    <w:rsid w:val="004614D2"/>
    <w:rsid w:val="00633878"/>
    <w:rsid w:val="007A604D"/>
    <w:rsid w:val="00867F2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8A17F"/>
  <w15:docId w15:val="{445386B0-4402-4FB6-BBA0-678E9623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alibri"/>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81594"/>
    <w:rPr>
      <w:color w:val="0000FF" w:themeColor="hyperlink"/>
      <w:u w:val="single"/>
    </w:rPr>
  </w:style>
  <w:style w:type="character" w:styleId="Mentionnonrsolue">
    <w:name w:val="Unresolved Mention"/>
    <w:basedOn w:val="Policepardfaut"/>
    <w:uiPriority w:val="99"/>
    <w:semiHidden/>
    <w:unhideWhenUsed/>
    <w:qFormat/>
    <w:rsid w:val="00681594"/>
    <w:rPr>
      <w:color w:val="605E5C"/>
      <w:shd w:val="clear" w:color="auto" w:fill="E1DFDD"/>
    </w:rPr>
  </w:style>
  <w:style w:type="character" w:styleId="Lienhypertextesuivivisit">
    <w:name w:val="FollowedHyperlink"/>
    <w:basedOn w:val="Policepardfaut"/>
    <w:uiPriority w:val="99"/>
    <w:semiHidden/>
    <w:unhideWhenUsed/>
    <w:rsid w:val="00912151"/>
    <w:rPr>
      <w:color w:val="800080" w:themeColor="followedHyperlink"/>
      <w:u w:val="single"/>
    </w:rPr>
  </w:style>
  <w:style w:type="paragraph" w:styleId="Titre">
    <w:name w:val="Title"/>
    <w:basedOn w:val="Normal"/>
    <w:next w:val="Corpsdetexte"/>
    <w:uiPriority w:val="10"/>
    <w:qFormat/>
    <w:pPr>
      <w:spacing w:before="201"/>
      <w:ind w:left="360"/>
    </w:pPr>
    <w:rPr>
      <w:b/>
      <w:bCs/>
      <w:sz w:val="28"/>
      <w:szCs w:val="28"/>
    </w:rPr>
  </w:style>
  <w:style w:type="paragraph" w:styleId="Corpsdetexte">
    <w:name w:val="Body Text"/>
    <w:basedOn w:val="Normal"/>
    <w:uiPriority w:val="1"/>
    <w:qFormat/>
    <w:rPr>
      <w:sz w:val="24"/>
      <w:szCs w:val="24"/>
    </w:rPr>
  </w:style>
  <w:style w:type="paragraph" w:styleId="Liste">
    <w:name w:val="List"/>
    <w:basedOn w:val="Corpsdetexte"/>
    <w:rPr>
      <w:rFonts w:cs="Arial Unicode MS"/>
    </w:rPr>
  </w:style>
  <w:style w:type="paragraph" w:styleId="Lgende">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Paragraphedeliste">
    <w:name w:val="List Paragraph"/>
    <w:basedOn w:val="Normal"/>
    <w:uiPriority w:val="1"/>
    <w:qFormat/>
  </w:style>
  <w:style w:type="paragraph" w:customStyle="1" w:styleId="TableParagraph">
    <w:name w:val="Table Paragraph"/>
    <w:basedOn w:val="Normal"/>
    <w:uiPriority w:val="1"/>
    <w:qFormat/>
    <w:pPr>
      <w:spacing w:line="265" w:lineRule="exact"/>
      <w:ind w:left="108"/>
    </w:pPr>
  </w:style>
  <w:style w:type="numbering" w:customStyle="1" w:styleId="Pasdeliste">
    <w:name w:val="Pas de liste"/>
    <w:uiPriority w:val="99"/>
    <w:semiHidden/>
    <w:unhideWhenUsed/>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edecine-Revues-Recommandees@sorbonne-universite.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nferencedesdoyensdemedecine.org/wp-content/uploads/2026/01/DEMANDE-AJOUT-RETRAIT-01-26.docx"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3720</Characters>
  <Application>Microsoft Office Word</Application>
  <DocSecurity>0</DocSecurity>
  <Lines>31</Lines>
  <Paragraphs>8</Paragraphs>
  <ScaleCrop>false</ScaleCrop>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RIOU</dc:creator>
  <dc:description/>
  <cp:lastModifiedBy>Christian Funck-Brentano</cp:lastModifiedBy>
  <cp:revision>3</cp:revision>
  <dcterms:created xsi:type="dcterms:W3CDTF">2026-04-02T10:34:00Z</dcterms:created>
  <dcterms:modified xsi:type="dcterms:W3CDTF">2026-04-02T10:34:00Z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2024-03-27T00:00:00Z</vt:filetime>
  </property>
  <property fmtid="{D5CDD505-2E9C-101B-9397-08002B2CF9AE}" pid="3" name="Creator">
    <vt:lpwstr>Acrobat PDFMaker 20 pour Word</vt:lpwstr>
  </property>
  <property fmtid="{D5CDD505-2E9C-101B-9397-08002B2CF9AE}" pid="4" name="LastSaved">
    <vt:filetime>2024-05-05T00:00:00Z</vt:filetime>
  </property>
</Properties>
</file>